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97F87" w14:textId="1C88F099" w:rsidR="00CD7940" w:rsidRPr="00CD7940" w:rsidRDefault="00CD7940" w:rsidP="00CD7940">
      <w:pPr>
        <w:pBdr>
          <w:top w:val="nil"/>
          <w:left w:val="nil"/>
          <w:bottom w:val="nil"/>
          <w:right w:val="nil"/>
          <w:between w:val="nil"/>
          <w:bar w:val="nil"/>
        </w:pBdr>
        <w:spacing w:after="200" w:line="276" w:lineRule="auto"/>
        <w:jc w:val="center"/>
        <w:rPr>
          <w:rFonts w:ascii="Times New Roman" w:eastAsia="Arial Unicode MS" w:hAnsi="Times New Roman" w:cs="Times New Roman"/>
          <w:b/>
          <w:color w:val="000000"/>
          <w:sz w:val="32"/>
          <w:szCs w:val="32"/>
          <w:u w:color="000000"/>
          <w:bdr w:val="nil"/>
          <w:lang w:val="en-US" w:eastAsia="en-GB"/>
        </w:rPr>
      </w:pPr>
      <w:permStart w:id="1354776912" w:edGrp="everyone"/>
      <w:r w:rsidRPr="00CD7940">
        <w:rPr>
          <w:rFonts w:ascii="Times New Roman" w:eastAsia="Times New Roman" w:hAnsi="Times New Roman" w:cs="Times New Roman"/>
          <w:b/>
          <w:sz w:val="32"/>
          <w:szCs w:val="32"/>
          <w:lang w:eastAsia="en-GB"/>
        </w:rPr>
        <w:t xml:space="preserve">         </w:t>
      </w:r>
    </w:p>
    <w:tbl>
      <w:tblPr>
        <w:tblW w:w="0" w:type="auto"/>
        <w:tblBorders>
          <w:insideH w:val="single" w:sz="4" w:space="0" w:color="auto"/>
        </w:tblBorders>
        <w:tblLook w:val="04A0" w:firstRow="1" w:lastRow="0" w:firstColumn="1" w:lastColumn="0" w:noHBand="0" w:noVBand="1"/>
      </w:tblPr>
      <w:tblGrid>
        <w:gridCol w:w="4621"/>
        <w:gridCol w:w="4621"/>
      </w:tblGrid>
      <w:tr w:rsidR="00CD7940" w:rsidRPr="00CD7940" w14:paraId="4AD13730" w14:textId="77777777" w:rsidTr="00CD6D3A">
        <w:tc>
          <w:tcPr>
            <w:tcW w:w="4621" w:type="dxa"/>
            <w:shd w:val="clear" w:color="auto" w:fill="auto"/>
          </w:tcPr>
          <w:p w14:paraId="7DEE3E06" w14:textId="77777777" w:rsidR="00CD7940" w:rsidRPr="00CD7940" w:rsidRDefault="00CD7940" w:rsidP="00CD7940">
            <w:pPr>
              <w:jc w:val="center"/>
              <w:rPr>
                <w:rFonts w:ascii="Times New Roman" w:eastAsia="Calibri" w:hAnsi="Times New Roman" w:cs="Times New Roman"/>
                <w:u w:color="000000"/>
                <w:lang w:eastAsia="en-GB"/>
              </w:rPr>
            </w:pPr>
            <w:r w:rsidRPr="00CD7940">
              <w:rPr>
                <w:rFonts w:ascii="Times New Roman" w:eastAsia="Calibri" w:hAnsi="Times New Roman" w:cs="Times New Roman"/>
                <w:u w:color="000000"/>
                <w:lang w:eastAsia="en-GB"/>
              </w:rPr>
              <w:t>Wetherby School</w:t>
            </w:r>
          </w:p>
          <w:p w14:paraId="37CE602B" w14:textId="77777777" w:rsidR="00CD7940" w:rsidRPr="00CD7940" w:rsidRDefault="00CD7940" w:rsidP="00CD7940">
            <w:pPr>
              <w:jc w:val="center"/>
              <w:rPr>
                <w:rFonts w:ascii="Times New Roman" w:eastAsia="Calibri" w:hAnsi="Times New Roman" w:cs="Times New Roman"/>
                <w:u w:color="000000"/>
                <w:lang w:eastAsia="en-GB"/>
              </w:rPr>
            </w:pPr>
            <w:r w:rsidRPr="00CD7940">
              <w:rPr>
                <w:rFonts w:ascii="Times New Roman" w:eastAsia="Calibri" w:hAnsi="Times New Roman" w:cs="Times New Roman"/>
                <w:u w:color="000000"/>
                <w:lang w:eastAsia="en-GB"/>
              </w:rPr>
              <w:t>Little Wetherby and Reception</w:t>
            </w:r>
          </w:p>
          <w:p w14:paraId="034C325C" w14:textId="77777777" w:rsidR="00CD7940" w:rsidRPr="00CD7940" w:rsidRDefault="00CD7940" w:rsidP="00CD7940">
            <w:pPr>
              <w:jc w:val="center"/>
              <w:rPr>
                <w:rFonts w:ascii="Times New Roman" w:eastAsia="Calibri" w:hAnsi="Times New Roman" w:cs="Times New Roman"/>
                <w:u w:color="000000"/>
                <w:lang w:eastAsia="en-GB"/>
              </w:rPr>
            </w:pPr>
            <w:r w:rsidRPr="00CD7940">
              <w:rPr>
                <w:rFonts w:ascii="Times New Roman" w:eastAsia="Calibri" w:hAnsi="Times New Roman" w:cs="Times New Roman"/>
                <w:u w:color="000000"/>
                <w:lang w:eastAsia="en-GB"/>
              </w:rPr>
              <w:t>19 Pembridge Villas</w:t>
            </w:r>
          </w:p>
          <w:p w14:paraId="1D3493A5" w14:textId="77777777" w:rsidR="00CD7940" w:rsidRPr="00CD7940" w:rsidRDefault="00CD7940" w:rsidP="00CD7940">
            <w:pPr>
              <w:jc w:val="center"/>
              <w:rPr>
                <w:rFonts w:ascii="Times New Roman" w:eastAsia="Calibri" w:hAnsi="Times New Roman" w:cs="Times New Roman"/>
                <w:u w:color="000000"/>
                <w:lang w:eastAsia="en-GB"/>
              </w:rPr>
            </w:pPr>
            <w:r w:rsidRPr="00CD7940">
              <w:rPr>
                <w:rFonts w:ascii="Times New Roman" w:eastAsia="Calibri" w:hAnsi="Times New Roman" w:cs="Times New Roman"/>
                <w:u w:color="000000"/>
                <w:lang w:eastAsia="en-GB"/>
              </w:rPr>
              <w:t>London</w:t>
            </w:r>
          </w:p>
          <w:p w14:paraId="0510D878" w14:textId="77777777" w:rsidR="00CD7940" w:rsidRPr="00CD7940" w:rsidRDefault="00CD7940" w:rsidP="00CD7940">
            <w:pPr>
              <w:jc w:val="center"/>
              <w:rPr>
                <w:rFonts w:ascii="Times New Roman" w:eastAsia="Calibri" w:hAnsi="Times New Roman" w:cs="Times New Roman"/>
                <w:u w:color="000000"/>
                <w:lang w:eastAsia="en-GB"/>
              </w:rPr>
            </w:pPr>
            <w:r w:rsidRPr="00CD7940">
              <w:rPr>
                <w:rFonts w:ascii="Times New Roman" w:eastAsia="Calibri" w:hAnsi="Times New Roman" w:cs="Times New Roman"/>
                <w:u w:color="000000"/>
                <w:lang w:eastAsia="en-GB"/>
              </w:rPr>
              <w:t>W11 3EP</w:t>
            </w:r>
          </w:p>
        </w:tc>
        <w:tc>
          <w:tcPr>
            <w:tcW w:w="4621" w:type="dxa"/>
            <w:shd w:val="clear" w:color="auto" w:fill="auto"/>
          </w:tcPr>
          <w:p w14:paraId="724D2E8F" w14:textId="77777777" w:rsidR="00CD7940" w:rsidRPr="00CD7940" w:rsidRDefault="00CD7940" w:rsidP="00CD7940">
            <w:pPr>
              <w:jc w:val="center"/>
              <w:rPr>
                <w:rFonts w:ascii="Times New Roman" w:eastAsia="Calibri" w:hAnsi="Times New Roman" w:cs="Times New Roman"/>
                <w:u w:color="000000"/>
                <w:lang w:eastAsia="en-GB"/>
              </w:rPr>
            </w:pPr>
            <w:r w:rsidRPr="00CD7940">
              <w:rPr>
                <w:rFonts w:ascii="Times New Roman" w:eastAsia="Calibri" w:hAnsi="Times New Roman" w:cs="Times New Roman"/>
                <w:u w:color="000000"/>
                <w:lang w:eastAsia="en-GB"/>
              </w:rPr>
              <w:t>Wetherby School</w:t>
            </w:r>
          </w:p>
          <w:p w14:paraId="16002248" w14:textId="77777777" w:rsidR="00CD7940" w:rsidRPr="00CD7940" w:rsidRDefault="00CD7940" w:rsidP="00CD7940">
            <w:pPr>
              <w:jc w:val="center"/>
              <w:rPr>
                <w:rFonts w:ascii="Times New Roman" w:eastAsia="Calibri" w:hAnsi="Times New Roman" w:cs="Times New Roman"/>
                <w:u w:color="000000"/>
                <w:lang w:eastAsia="en-GB"/>
              </w:rPr>
            </w:pPr>
            <w:r w:rsidRPr="00CD7940">
              <w:rPr>
                <w:rFonts w:ascii="Times New Roman" w:eastAsia="Calibri" w:hAnsi="Times New Roman" w:cs="Times New Roman"/>
                <w:u w:color="000000"/>
                <w:lang w:eastAsia="en-GB"/>
              </w:rPr>
              <w:t>Years 1, 2 and 3</w:t>
            </w:r>
          </w:p>
          <w:p w14:paraId="1E2FE13A" w14:textId="77777777" w:rsidR="00CD7940" w:rsidRPr="00CD7940" w:rsidRDefault="00CD7940" w:rsidP="00CD7940">
            <w:pPr>
              <w:jc w:val="center"/>
              <w:rPr>
                <w:rFonts w:ascii="Times New Roman" w:eastAsia="Calibri" w:hAnsi="Times New Roman" w:cs="Times New Roman"/>
                <w:u w:color="000000"/>
                <w:lang w:eastAsia="en-GB"/>
              </w:rPr>
            </w:pPr>
            <w:r w:rsidRPr="00CD7940">
              <w:rPr>
                <w:rFonts w:ascii="Times New Roman" w:eastAsia="Calibri" w:hAnsi="Times New Roman" w:cs="Times New Roman"/>
                <w:u w:color="000000"/>
                <w:lang w:eastAsia="en-GB"/>
              </w:rPr>
              <w:t>11 Pembridge Square</w:t>
            </w:r>
          </w:p>
          <w:p w14:paraId="2DE022F9" w14:textId="77777777" w:rsidR="00CD7940" w:rsidRPr="00CD7940" w:rsidRDefault="00CD7940" w:rsidP="00CD7940">
            <w:pPr>
              <w:jc w:val="center"/>
              <w:rPr>
                <w:rFonts w:ascii="Times New Roman" w:eastAsia="Calibri" w:hAnsi="Times New Roman" w:cs="Times New Roman"/>
                <w:u w:color="000000"/>
                <w:lang w:eastAsia="en-GB"/>
              </w:rPr>
            </w:pPr>
            <w:r w:rsidRPr="00CD7940">
              <w:rPr>
                <w:rFonts w:ascii="Times New Roman" w:eastAsia="Calibri" w:hAnsi="Times New Roman" w:cs="Times New Roman"/>
                <w:u w:color="000000"/>
                <w:lang w:eastAsia="en-GB"/>
              </w:rPr>
              <w:t>London</w:t>
            </w:r>
          </w:p>
          <w:p w14:paraId="0AAA6714" w14:textId="77777777" w:rsidR="00CD7940" w:rsidRPr="00CD7940" w:rsidRDefault="00CD7940" w:rsidP="00CD7940">
            <w:pPr>
              <w:jc w:val="center"/>
              <w:rPr>
                <w:rFonts w:ascii="Times New Roman" w:eastAsia="Calibri" w:hAnsi="Times New Roman" w:cs="Times New Roman"/>
                <w:u w:color="000000"/>
                <w:lang w:eastAsia="en-GB"/>
              </w:rPr>
            </w:pPr>
            <w:r w:rsidRPr="00CD7940">
              <w:rPr>
                <w:rFonts w:ascii="Times New Roman" w:eastAsia="Calibri" w:hAnsi="Times New Roman" w:cs="Times New Roman"/>
                <w:u w:color="000000"/>
                <w:lang w:eastAsia="en-GB"/>
              </w:rPr>
              <w:t>W2 4ED</w:t>
            </w:r>
          </w:p>
          <w:p w14:paraId="46411BB8" w14:textId="77777777" w:rsidR="00CD7940" w:rsidRPr="00CD7940" w:rsidRDefault="00CD7940" w:rsidP="00CD7940">
            <w:pPr>
              <w:jc w:val="center"/>
              <w:rPr>
                <w:rFonts w:ascii="Times New Roman" w:eastAsia="Calibri" w:hAnsi="Times New Roman" w:cs="Times New Roman"/>
                <w:u w:color="000000"/>
                <w:lang w:eastAsia="en-GB"/>
              </w:rPr>
            </w:pPr>
          </w:p>
        </w:tc>
      </w:tr>
    </w:tbl>
    <w:p w14:paraId="573F0201" w14:textId="77777777" w:rsidR="00CD7940" w:rsidRPr="00CD7940" w:rsidRDefault="00CD7940" w:rsidP="00CD7940">
      <w:pPr>
        <w:rPr>
          <w:rFonts w:ascii="Times New Roman" w:eastAsia="Times New Roman" w:hAnsi="Times New Roman" w:cs="Times New Roman"/>
          <w:b/>
          <w:sz w:val="96"/>
          <w:u w:color="000000"/>
          <w:lang w:eastAsia="en-GB"/>
        </w:rPr>
      </w:pPr>
    </w:p>
    <w:p w14:paraId="273CCAD7" w14:textId="20D7B3DD" w:rsidR="00CD7940" w:rsidRPr="00CD7940" w:rsidRDefault="00CD7940" w:rsidP="00CD7940">
      <w:pPr>
        <w:jc w:val="center"/>
        <w:rPr>
          <w:rFonts w:ascii="Times New Roman" w:eastAsia="Calibri" w:hAnsi="Times New Roman" w:cs="Times New Roman"/>
          <w:b/>
          <w:sz w:val="96"/>
          <w:u w:color="000000"/>
          <w:lang w:eastAsia="en-GB"/>
        </w:rPr>
      </w:pPr>
      <w:r>
        <w:rPr>
          <w:rFonts w:ascii="Times New Roman" w:eastAsia="Times New Roman" w:hAnsi="Times New Roman" w:cs="Times New Roman"/>
          <w:b/>
          <w:sz w:val="96"/>
          <w:u w:color="000000"/>
          <w:lang w:eastAsia="en-GB"/>
        </w:rPr>
        <w:t>SEND</w:t>
      </w:r>
      <w:r w:rsidR="001E1723">
        <w:rPr>
          <w:rFonts w:ascii="Times New Roman" w:eastAsia="Times New Roman" w:hAnsi="Times New Roman" w:cs="Times New Roman"/>
          <w:b/>
          <w:sz w:val="96"/>
          <w:u w:color="000000"/>
          <w:lang w:eastAsia="en-GB"/>
        </w:rPr>
        <w:t>A</w:t>
      </w:r>
      <w:r>
        <w:rPr>
          <w:rFonts w:ascii="Times New Roman" w:eastAsia="Times New Roman" w:hAnsi="Times New Roman" w:cs="Times New Roman"/>
          <w:b/>
          <w:sz w:val="96"/>
          <w:u w:color="000000"/>
          <w:lang w:eastAsia="en-GB"/>
        </w:rPr>
        <w:t xml:space="preserve"> POLICY</w:t>
      </w:r>
    </w:p>
    <w:p w14:paraId="623E51DA" w14:textId="77777777" w:rsidR="00CD7940" w:rsidRPr="00CD7940" w:rsidRDefault="00CD7940" w:rsidP="00CD7940">
      <w:pPr>
        <w:jc w:val="center"/>
        <w:rPr>
          <w:rFonts w:ascii="Times New Roman" w:eastAsia="Calibri" w:hAnsi="Times New Roman" w:cs="Times New Roman"/>
          <w:b/>
          <w:sz w:val="96"/>
          <w:u w:color="000000"/>
          <w:lang w:eastAsia="en-GB"/>
        </w:rPr>
      </w:pPr>
    </w:p>
    <w:p w14:paraId="25B65779" w14:textId="77777777"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1E1723">
        <w:rPr>
          <w:rFonts w:ascii="Times New Roman" w:eastAsia="Times New Roman" w:hAnsi="Times New Roman" w:cs="Times New Roman"/>
          <w:b/>
          <w:lang w:eastAsia="en-GB"/>
        </w:rPr>
        <w:t>Policy reviewed by:</w:t>
      </w:r>
      <w:r w:rsidRPr="001E1723">
        <w:rPr>
          <w:rFonts w:ascii="Times New Roman" w:eastAsia="Times New Roman" w:hAnsi="Times New Roman" w:cs="Times New Roman"/>
          <w:lang w:eastAsia="en-GB"/>
        </w:rPr>
        <w:t xml:space="preserve"> Anna Dingle </w:t>
      </w:r>
    </w:p>
    <w:p w14:paraId="5F4680C4" w14:textId="77777777"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1E1723">
        <w:rPr>
          <w:rFonts w:ascii="Times New Roman" w:eastAsia="Times New Roman" w:hAnsi="Times New Roman" w:cs="Times New Roman"/>
          <w:lang w:eastAsia="en-GB"/>
        </w:rPr>
        <w:tab/>
        <w:t xml:space="preserve"> </w:t>
      </w:r>
    </w:p>
    <w:p w14:paraId="2EC6C7CE" w14:textId="3401AAD5"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1E1723">
        <w:rPr>
          <w:rFonts w:ascii="Times New Roman" w:eastAsia="Times New Roman" w:hAnsi="Times New Roman" w:cs="Times New Roman"/>
          <w:b/>
          <w:lang w:eastAsia="en-GB"/>
        </w:rPr>
        <w:t>Review date:</w:t>
      </w:r>
      <w:r w:rsidRPr="001E172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May 2016</w:t>
      </w:r>
    </w:p>
    <w:p w14:paraId="1AEBF331" w14:textId="77777777"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p>
    <w:p w14:paraId="68DD71F8" w14:textId="22F74B49"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1E1723">
        <w:rPr>
          <w:rFonts w:ascii="Times New Roman" w:eastAsia="Times New Roman" w:hAnsi="Times New Roman" w:cs="Times New Roman"/>
          <w:b/>
          <w:lang w:eastAsia="en-GB"/>
        </w:rPr>
        <w:t>Submission:</w:t>
      </w:r>
      <w:r>
        <w:rPr>
          <w:rFonts w:ascii="Times New Roman" w:eastAsia="Times New Roman" w:hAnsi="Times New Roman" w:cs="Times New Roman"/>
          <w:lang w:eastAsia="en-GB"/>
        </w:rPr>
        <w:t xml:space="preserve"> May 2016</w:t>
      </w:r>
    </w:p>
    <w:p w14:paraId="126A28C3" w14:textId="77777777"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p>
    <w:p w14:paraId="0DAA8960" w14:textId="61249B3E"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sidRPr="001E1723">
        <w:rPr>
          <w:rFonts w:ascii="Times New Roman" w:eastAsia="Times New Roman" w:hAnsi="Times New Roman" w:cs="Times New Roman"/>
          <w:b/>
          <w:lang w:eastAsia="en-GB"/>
        </w:rPr>
        <w:t>Policy actioned from:</w:t>
      </w:r>
      <w:r w:rsidRPr="001E172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September 2016 – August 2017</w:t>
      </w:r>
    </w:p>
    <w:p w14:paraId="6264D4C1" w14:textId="77777777"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p>
    <w:p w14:paraId="5142E8BF" w14:textId="2CFC7742"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70528" behindDoc="0" locked="0" layoutInCell="1" allowOverlap="1" wp14:anchorId="2CF9FF1E" wp14:editId="5C2B39AA">
            <wp:simplePos x="0" y="0"/>
            <wp:positionH relativeFrom="column">
              <wp:posOffset>1524000</wp:posOffset>
            </wp:positionH>
            <wp:positionV relativeFrom="paragraph">
              <wp:posOffset>147320</wp:posOffset>
            </wp:positionV>
            <wp:extent cx="1422400" cy="63119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723">
        <w:rPr>
          <w:rFonts w:ascii="Times New Roman" w:eastAsia="Times New Roman" w:hAnsi="Times New Roman" w:cs="Times New Roman"/>
          <w:b/>
          <w:lang w:eastAsia="en-GB"/>
        </w:rPr>
        <w:t>Next review date:</w:t>
      </w:r>
      <w:r w:rsidRPr="001E172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May 2017</w:t>
      </w:r>
    </w:p>
    <w:p w14:paraId="0EE7D22A" w14:textId="77777777"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p>
    <w:p w14:paraId="6E764283" w14:textId="77777777"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en-GB"/>
        </w:rPr>
      </w:pPr>
      <w:r w:rsidRPr="001E1723">
        <w:rPr>
          <w:rFonts w:ascii="Times New Roman" w:eastAsia="Times New Roman" w:hAnsi="Times New Roman" w:cs="Times New Roman"/>
          <w:b/>
          <w:lang w:eastAsia="en-GB"/>
        </w:rPr>
        <w:t xml:space="preserve">Reviewer’s Signature: </w:t>
      </w:r>
    </w:p>
    <w:p w14:paraId="49E290B4" w14:textId="56675B1E"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71552" behindDoc="0" locked="0" layoutInCell="1" allowOverlap="1" wp14:anchorId="0DBCF958" wp14:editId="490B6D27">
            <wp:simplePos x="0" y="0"/>
            <wp:positionH relativeFrom="column">
              <wp:posOffset>1819910</wp:posOffset>
            </wp:positionH>
            <wp:positionV relativeFrom="paragraph">
              <wp:posOffset>53975</wp:posOffset>
            </wp:positionV>
            <wp:extent cx="885190" cy="461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5640"/>
                    <a:stretch>
                      <a:fillRect/>
                    </a:stretch>
                  </pic:blipFill>
                  <pic:spPr bwMode="auto">
                    <a:xfrm>
                      <a:off x="0" y="0"/>
                      <a:ext cx="88519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61FA3" w14:textId="77777777" w:rsidR="001E1723" w:rsidRPr="001E1723" w:rsidRDefault="001E1723" w:rsidP="001E172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eastAsia="en-GB"/>
        </w:rPr>
      </w:pPr>
      <w:r w:rsidRPr="001E1723">
        <w:rPr>
          <w:rFonts w:ascii="Times New Roman" w:eastAsia="Times New Roman" w:hAnsi="Times New Roman" w:cs="Times New Roman"/>
          <w:b/>
          <w:lang w:eastAsia="en-GB"/>
        </w:rPr>
        <w:t>Head Teacher’s Signature:</w:t>
      </w:r>
      <w:r w:rsidRPr="001E1723">
        <w:rPr>
          <w:rFonts w:ascii="Times New Roman" w:eastAsia="Times New Roman" w:hAnsi="Times New Roman" w:cs="Times New Roman"/>
          <w:noProof/>
          <w:lang w:eastAsia="en-GB"/>
        </w:rPr>
        <w:t xml:space="preserve"> </w:t>
      </w:r>
    </w:p>
    <w:p w14:paraId="4D3B3B10" w14:textId="77777777" w:rsidR="00CD7940" w:rsidRPr="00CD7940" w:rsidRDefault="00CD7940" w:rsidP="00CD794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en-GB"/>
        </w:rPr>
      </w:pPr>
    </w:p>
    <w:p w14:paraId="7455B58B" w14:textId="77777777" w:rsidR="00CD7940" w:rsidRPr="00CD7940" w:rsidRDefault="00CD7940" w:rsidP="00CD7940">
      <w:pPr>
        <w:rPr>
          <w:rFonts w:ascii="Times New Roman" w:eastAsia="Times New Roman" w:hAnsi="Times New Roman" w:cs="Times New Roman"/>
          <w:b/>
          <w:lang w:eastAsia="en-GB"/>
        </w:rPr>
      </w:pPr>
    </w:p>
    <w:p w14:paraId="17228272" w14:textId="77777777" w:rsidR="00CD7940" w:rsidRPr="00CD7940" w:rsidRDefault="00CD7940" w:rsidP="00CD7940">
      <w:pPr>
        <w:rPr>
          <w:rFonts w:ascii="Times New Roman" w:eastAsia="Times New Roman" w:hAnsi="Times New Roman" w:cs="Times New Roman"/>
          <w:lang w:eastAsia="en-GB"/>
        </w:rPr>
      </w:pPr>
      <w:r w:rsidRPr="00CD7940">
        <w:rPr>
          <w:rFonts w:ascii="Times New Roman" w:eastAsia="Times New Roman" w:hAnsi="Times New Roman" w:cs="Times New Roman"/>
          <w:b/>
          <w:lang w:eastAsia="en-GB"/>
        </w:rPr>
        <w:t>Circulation</w:t>
      </w:r>
      <w:r w:rsidRPr="00CD7940">
        <w:rPr>
          <w:rFonts w:ascii="Times New Roman" w:eastAsia="Times New Roman" w:hAnsi="Times New Roman" w:cs="Times New Roman"/>
          <w:lang w:eastAsia="en-GB"/>
        </w:rPr>
        <w:t xml:space="preserve">: This policy has been adopted by the governors, is addressed to all members of staff and volunteers, </w:t>
      </w:r>
      <w:proofErr w:type="gramStart"/>
      <w:r w:rsidRPr="00CD7940">
        <w:rPr>
          <w:rFonts w:ascii="Times New Roman" w:eastAsia="Times New Roman" w:hAnsi="Times New Roman" w:cs="Times New Roman"/>
          <w:lang w:eastAsia="en-GB"/>
        </w:rPr>
        <w:t>is</w:t>
      </w:r>
      <w:proofErr w:type="gramEnd"/>
      <w:r w:rsidRPr="00CD7940">
        <w:rPr>
          <w:rFonts w:ascii="Times New Roman" w:eastAsia="Times New Roman" w:hAnsi="Times New Roman" w:cs="Times New Roman"/>
          <w:lang w:eastAsia="en-GB"/>
        </w:rPr>
        <w:t xml:space="preserve"> available to parents on request. It applies wherever staff or volunteers are working with pupils.</w:t>
      </w:r>
    </w:p>
    <w:p w14:paraId="21F30717" w14:textId="77777777" w:rsidR="00CD7940" w:rsidRPr="00CD7940" w:rsidRDefault="00CD7940" w:rsidP="00CD7940">
      <w:pPr>
        <w:rPr>
          <w:rFonts w:ascii="Times New Roman" w:eastAsia="Times New Roman" w:hAnsi="Times New Roman" w:cs="Times New Roman"/>
          <w:lang w:eastAsia="en-GB"/>
        </w:rPr>
      </w:pPr>
    </w:p>
    <w:p w14:paraId="0363AF43" w14:textId="77777777" w:rsidR="00CD7940" w:rsidRPr="00CD7940" w:rsidRDefault="00CD7940" w:rsidP="00CD7940">
      <w:pPr>
        <w:rPr>
          <w:rFonts w:ascii="Times New Roman" w:eastAsia="Times New Roman" w:hAnsi="Times New Roman" w:cs="Times New Roman"/>
          <w:lang w:eastAsia="en-GB"/>
        </w:rPr>
      </w:pPr>
      <w:r w:rsidRPr="00CD7940">
        <w:rPr>
          <w:rFonts w:ascii="Times New Roman" w:eastAsia="Times New Roman" w:hAnsi="Times New Roman" w:cs="Times New Roman"/>
          <w:lang w:eastAsia="en-GB"/>
        </w:rPr>
        <w:t>Please note: ‘School’ refers to Wetherby School; ‘parents’ refers to parents, guardians and carer</w:t>
      </w:r>
    </w:p>
    <w:p w14:paraId="447A47B0" w14:textId="77777777" w:rsidR="003150E9" w:rsidRDefault="003150E9">
      <w:pPr>
        <w:rPr>
          <w:rFonts w:asciiTheme="majorHAnsi" w:hAnsiTheme="majorHAnsi"/>
          <w:b/>
        </w:rPr>
      </w:pPr>
    </w:p>
    <w:permEnd w:id="1354776912"/>
    <w:p w14:paraId="1C8E9A9C" w14:textId="77777777" w:rsidR="003150E9" w:rsidRDefault="003150E9">
      <w:pPr>
        <w:rPr>
          <w:rFonts w:asciiTheme="majorHAnsi" w:hAnsiTheme="majorHAnsi"/>
          <w:b/>
        </w:rPr>
      </w:pPr>
    </w:p>
    <w:p w14:paraId="447A47B1" w14:textId="77777777" w:rsidR="003150E9" w:rsidRDefault="003150E9" w:rsidP="003150E9">
      <w:pPr>
        <w:jc w:val="center"/>
        <w:rPr>
          <w:rFonts w:asciiTheme="majorHAnsi" w:hAnsiTheme="majorHAnsi"/>
          <w:b/>
          <w:sz w:val="28"/>
          <w:szCs w:val="28"/>
        </w:rPr>
      </w:pPr>
    </w:p>
    <w:p w14:paraId="447A47B2" w14:textId="77777777" w:rsidR="00370AE8" w:rsidRDefault="00370AE8">
      <w:pPr>
        <w:rPr>
          <w:rFonts w:asciiTheme="majorHAnsi" w:hAnsiTheme="majorHAnsi"/>
          <w:b/>
          <w:sz w:val="36"/>
          <w:szCs w:val="36"/>
        </w:rPr>
      </w:pPr>
      <w:r>
        <w:rPr>
          <w:rFonts w:asciiTheme="majorHAnsi" w:hAnsiTheme="majorHAnsi"/>
          <w:b/>
          <w:sz w:val="36"/>
          <w:szCs w:val="36"/>
        </w:rPr>
        <w:br w:type="page"/>
      </w:r>
    </w:p>
    <w:p w14:paraId="447A47B3" w14:textId="77777777" w:rsidR="00EC7D42" w:rsidRDefault="003150E9" w:rsidP="003150E9">
      <w:pPr>
        <w:jc w:val="center"/>
        <w:rPr>
          <w:rFonts w:asciiTheme="majorHAnsi" w:hAnsiTheme="majorHAnsi"/>
          <w:b/>
          <w:sz w:val="36"/>
          <w:szCs w:val="36"/>
        </w:rPr>
      </w:pPr>
      <w:r w:rsidRPr="00687A43">
        <w:rPr>
          <w:rFonts w:asciiTheme="majorHAnsi" w:hAnsiTheme="majorHAnsi"/>
          <w:b/>
          <w:sz w:val="36"/>
          <w:szCs w:val="36"/>
        </w:rPr>
        <w:lastRenderedPageBreak/>
        <w:t>Contents</w:t>
      </w:r>
    </w:p>
    <w:p w14:paraId="447A47B4" w14:textId="77777777" w:rsidR="00687A43" w:rsidRPr="00687A43" w:rsidRDefault="00687A43" w:rsidP="003150E9">
      <w:pPr>
        <w:jc w:val="center"/>
        <w:rPr>
          <w:rFonts w:asciiTheme="majorHAnsi" w:hAnsiTheme="majorHAnsi"/>
          <w:b/>
          <w:sz w:val="36"/>
          <w:szCs w:val="36"/>
        </w:rPr>
      </w:pPr>
    </w:p>
    <w:p w14:paraId="447A47B5" w14:textId="77777777" w:rsidR="00E2055A" w:rsidRDefault="00E2055A" w:rsidP="00E2055A">
      <w:pPr>
        <w:rPr>
          <w:rFonts w:asciiTheme="majorHAnsi" w:hAnsiTheme="majorHAnsi"/>
          <w:b/>
        </w:rPr>
      </w:pPr>
    </w:p>
    <w:p w14:paraId="447A47B6" w14:textId="77777777" w:rsidR="003150E9" w:rsidRPr="00687A43" w:rsidRDefault="00E2055A" w:rsidP="00E2055A">
      <w:pPr>
        <w:rPr>
          <w:rFonts w:asciiTheme="majorHAnsi" w:hAnsiTheme="majorHAnsi"/>
          <w:b/>
          <w:sz w:val="28"/>
          <w:szCs w:val="28"/>
        </w:rPr>
      </w:pPr>
      <w:r w:rsidRPr="00687A43">
        <w:rPr>
          <w:rFonts w:asciiTheme="majorHAnsi" w:hAnsiTheme="majorHAnsi"/>
          <w:b/>
          <w:sz w:val="28"/>
          <w:szCs w:val="28"/>
        </w:rPr>
        <w:t>Sec</w:t>
      </w:r>
      <w:r w:rsidR="00585988">
        <w:rPr>
          <w:rFonts w:asciiTheme="majorHAnsi" w:hAnsiTheme="majorHAnsi"/>
          <w:b/>
          <w:sz w:val="28"/>
          <w:szCs w:val="28"/>
        </w:rPr>
        <w:t>tion A – Principles &amp; Objectives</w:t>
      </w:r>
    </w:p>
    <w:p w14:paraId="447A47B7" w14:textId="77777777" w:rsidR="00E2055A" w:rsidRPr="00E2055A" w:rsidRDefault="00E2055A" w:rsidP="00E2055A">
      <w:pPr>
        <w:rPr>
          <w:rFonts w:asciiTheme="majorHAnsi" w:hAnsiTheme="majorHAnsi"/>
          <w:b/>
        </w:rPr>
      </w:pPr>
    </w:p>
    <w:p w14:paraId="447A47B8" w14:textId="77777777" w:rsidR="003150E9" w:rsidRPr="00E2055A" w:rsidRDefault="003150E9" w:rsidP="003150E9">
      <w:pPr>
        <w:pStyle w:val="ListParagraph"/>
        <w:numPr>
          <w:ilvl w:val="0"/>
          <w:numId w:val="14"/>
        </w:numPr>
        <w:rPr>
          <w:rFonts w:asciiTheme="majorHAnsi" w:hAnsiTheme="majorHAnsi"/>
        </w:rPr>
      </w:pPr>
      <w:r w:rsidRPr="00E2055A">
        <w:rPr>
          <w:rFonts w:asciiTheme="majorHAnsi" w:hAnsiTheme="majorHAnsi"/>
        </w:rPr>
        <w:t>Background</w:t>
      </w:r>
    </w:p>
    <w:p w14:paraId="447A47B9" w14:textId="77777777" w:rsidR="003150E9" w:rsidRPr="00E2055A" w:rsidRDefault="003150E9" w:rsidP="003150E9">
      <w:pPr>
        <w:pStyle w:val="ListParagraph"/>
        <w:numPr>
          <w:ilvl w:val="0"/>
          <w:numId w:val="14"/>
        </w:numPr>
        <w:rPr>
          <w:rFonts w:asciiTheme="majorHAnsi" w:hAnsiTheme="majorHAnsi"/>
        </w:rPr>
      </w:pPr>
      <w:r w:rsidRPr="00E2055A">
        <w:rPr>
          <w:rFonts w:asciiTheme="majorHAnsi" w:hAnsiTheme="majorHAnsi"/>
        </w:rPr>
        <w:t>Legal framework</w:t>
      </w:r>
    </w:p>
    <w:p w14:paraId="447A47BA" w14:textId="77777777" w:rsidR="003150E9" w:rsidRDefault="003150E9" w:rsidP="003150E9">
      <w:pPr>
        <w:pStyle w:val="ListParagraph"/>
        <w:numPr>
          <w:ilvl w:val="0"/>
          <w:numId w:val="14"/>
        </w:numPr>
        <w:rPr>
          <w:rFonts w:asciiTheme="majorHAnsi" w:hAnsiTheme="majorHAnsi"/>
        </w:rPr>
      </w:pPr>
      <w:r w:rsidRPr="00E2055A">
        <w:rPr>
          <w:rFonts w:asciiTheme="majorHAnsi" w:hAnsiTheme="majorHAnsi"/>
        </w:rPr>
        <w:t>Definition of special educational needs and disability</w:t>
      </w:r>
      <w:r w:rsidR="00AC4502">
        <w:rPr>
          <w:rFonts w:asciiTheme="majorHAnsi" w:hAnsiTheme="majorHAnsi"/>
        </w:rPr>
        <w:t xml:space="preserve"> (SEND)</w:t>
      </w:r>
    </w:p>
    <w:p w14:paraId="447A47BB" w14:textId="77777777" w:rsidR="00DB618F" w:rsidRPr="00E2055A" w:rsidRDefault="00DB618F" w:rsidP="003150E9">
      <w:pPr>
        <w:pStyle w:val="ListParagraph"/>
        <w:numPr>
          <w:ilvl w:val="0"/>
          <w:numId w:val="14"/>
        </w:numPr>
        <w:rPr>
          <w:rFonts w:asciiTheme="majorHAnsi" w:hAnsiTheme="majorHAnsi"/>
        </w:rPr>
      </w:pPr>
      <w:r>
        <w:rPr>
          <w:rFonts w:asciiTheme="majorHAnsi" w:hAnsiTheme="majorHAnsi"/>
        </w:rPr>
        <w:t>Admissions policy for SEND</w:t>
      </w:r>
    </w:p>
    <w:p w14:paraId="447A47BC" w14:textId="77777777" w:rsidR="00E2055A" w:rsidRPr="00E2055A" w:rsidRDefault="00E2055A" w:rsidP="003150E9">
      <w:pPr>
        <w:pStyle w:val="ListParagraph"/>
        <w:numPr>
          <w:ilvl w:val="0"/>
          <w:numId w:val="14"/>
        </w:numPr>
        <w:rPr>
          <w:rFonts w:asciiTheme="majorHAnsi" w:hAnsiTheme="majorHAnsi"/>
        </w:rPr>
      </w:pPr>
      <w:r w:rsidRPr="00E2055A">
        <w:rPr>
          <w:rFonts w:asciiTheme="majorHAnsi" w:hAnsiTheme="majorHAnsi"/>
        </w:rPr>
        <w:t>Principles and aims</w:t>
      </w:r>
    </w:p>
    <w:p w14:paraId="447A47BD" w14:textId="77777777" w:rsidR="00DB618F" w:rsidRPr="00DB618F" w:rsidRDefault="00E2055A" w:rsidP="00DB618F">
      <w:pPr>
        <w:pStyle w:val="ListParagraph"/>
        <w:numPr>
          <w:ilvl w:val="0"/>
          <w:numId w:val="14"/>
        </w:numPr>
        <w:rPr>
          <w:rFonts w:asciiTheme="majorHAnsi" w:hAnsiTheme="majorHAnsi"/>
        </w:rPr>
      </w:pPr>
      <w:r w:rsidRPr="00E2055A">
        <w:rPr>
          <w:rFonts w:asciiTheme="majorHAnsi" w:hAnsiTheme="majorHAnsi"/>
        </w:rPr>
        <w:t>Procedural objectives</w:t>
      </w:r>
    </w:p>
    <w:p w14:paraId="447A47BE" w14:textId="77777777" w:rsidR="00E2055A" w:rsidRPr="00E2055A" w:rsidRDefault="00E2055A" w:rsidP="00E2055A">
      <w:pPr>
        <w:rPr>
          <w:rFonts w:asciiTheme="majorHAnsi" w:hAnsiTheme="majorHAnsi"/>
        </w:rPr>
      </w:pPr>
    </w:p>
    <w:p w14:paraId="447A47BF" w14:textId="77777777" w:rsidR="00E2055A" w:rsidRPr="00E2055A" w:rsidRDefault="00E2055A" w:rsidP="00E2055A">
      <w:pPr>
        <w:rPr>
          <w:rFonts w:asciiTheme="majorHAnsi" w:hAnsiTheme="majorHAnsi"/>
        </w:rPr>
      </w:pPr>
    </w:p>
    <w:p w14:paraId="447A47C0" w14:textId="77777777" w:rsidR="00E2055A" w:rsidRPr="00687A43" w:rsidRDefault="00E2055A" w:rsidP="00E2055A">
      <w:pPr>
        <w:rPr>
          <w:rFonts w:asciiTheme="majorHAnsi" w:hAnsiTheme="majorHAnsi"/>
          <w:b/>
          <w:sz w:val="28"/>
          <w:szCs w:val="28"/>
        </w:rPr>
      </w:pPr>
      <w:r w:rsidRPr="00687A43">
        <w:rPr>
          <w:rFonts w:asciiTheme="majorHAnsi" w:hAnsiTheme="majorHAnsi"/>
          <w:b/>
          <w:sz w:val="28"/>
          <w:szCs w:val="28"/>
        </w:rPr>
        <w:t>Section B – Implementation &amp; Monitoring</w:t>
      </w:r>
    </w:p>
    <w:p w14:paraId="447A47C1" w14:textId="77777777" w:rsidR="00E2055A" w:rsidRDefault="00E2055A" w:rsidP="00E2055A">
      <w:pPr>
        <w:rPr>
          <w:rFonts w:asciiTheme="majorHAnsi" w:hAnsiTheme="majorHAnsi"/>
          <w:b/>
        </w:rPr>
      </w:pPr>
      <w:permStart w:id="696592864" w:edGrp="everyone"/>
    </w:p>
    <w:p w14:paraId="447A47C2" w14:textId="77777777" w:rsidR="00E2055A" w:rsidRPr="005B1B35" w:rsidRDefault="00E2055A" w:rsidP="00B7174B">
      <w:pPr>
        <w:pStyle w:val="ListParagraph"/>
        <w:numPr>
          <w:ilvl w:val="0"/>
          <w:numId w:val="9"/>
        </w:numPr>
        <w:rPr>
          <w:rFonts w:asciiTheme="majorHAnsi" w:hAnsiTheme="majorHAnsi"/>
        </w:rPr>
      </w:pPr>
      <w:r w:rsidRPr="005B1B35">
        <w:rPr>
          <w:rFonts w:asciiTheme="majorHAnsi" w:hAnsiTheme="majorHAnsi"/>
        </w:rPr>
        <w:t>Identification, assessment and provision</w:t>
      </w:r>
    </w:p>
    <w:p w14:paraId="447A47C3" w14:textId="4E835EC6" w:rsidR="00E2055A" w:rsidRPr="005B1B35" w:rsidRDefault="001E1723" w:rsidP="00B7174B">
      <w:pPr>
        <w:pStyle w:val="ListParagraph"/>
        <w:numPr>
          <w:ilvl w:val="0"/>
          <w:numId w:val="9"/>
        </w:numPr>
        <w:rPr>
          <w:rFonts w:asciiTheme="majorHAnsi" w:hAnsiTheme="majorHAnsi"/>
        </w:rPr>
      </w:pPr>
      <w:r>
        <w:rPr>
          <w:rFonts w:asciiTheme="majorHAnsi" w:hAnsiTheme="majorHAnsi"/>
        </w:rPr>
        <w:t>Resource</w:t>
      </w:r>
    </w:p>
    <w:p w14:paraId="447A47C4" w14:textId="77777777" w:rsidR="00E2055A" w:rsidRPr="005B1B35" w:rsidRDefault="00AC4502" w:rsidP="00B7174B">
      <w:pPr>
        <w:pStyle w:val="ListParagraph"/>
        <w:numPr>
          <w:ilvl w:val="0"/>
          <w:numId w:val="9"/>
        </w:numPr>
        <w:rPr>
          <w:rFonts w:asciiTheme="majorHAnsi" w:hAnsiTheme="majorHAnsi"/>
        </w:rPr>
      </w:pPr>
      <w:r w:rsidRPr="005B1B35">
        <w:rPr>
          <w:rFonts w:asciiTheme="majorHAnsi" w:hAnsiTheme="majorHAnsi"/>
        </w:rPr>
        <w:t>Professional d</w:t>
      </w:r>
      <w:r w:rsidR="00E2055A" w:rsidRPr="005B1B35">
        <w:rPr>
          <w:rFonts w:asciiTheme="majorHAnsi" w:hAnsiTheme="majorHAnsi"/>
        </w:rPr>
        <w:t>evelopment</w:t>
      </w:r>
    </w:p>
    <w:p w14:paraId="447A47C5" w14:textId="77777777" w:rsidR="00E2055A" w:rsidRPr="005B1B35" w:rsidRDefault="00E2055A" w:rsidP="00B7174B">
      <w:pPr>
        <w:pStyle w:val="ListParagraph"/>
        <w:numPr>
          <w:ilvl w:val="0"/>
          <w:numId w:val="9"/>
        </w:numPr>
        <w:rPr>
          <w:rFonts w:asciiTheme="majorHAnsi" w:hAnsiTheme="majorHAnsi"/>
        </w:rPr>
      </w:pPr>
      <w:r w:rsidRPr="005B1B35">
        <w:rPr>
          <w:rFonts w:asciiTheme="majorHAnsi" w:hAnsiTheme="majorHAnsi"/>
        </w:rPr>
        <w:t>Roles and responsibilities</w:t>
      </w:r>
    </w:p>
    <w:p w14:paraId="447A47C6" w14:textId="77777777" w:rsidR="00E2055A" w:rsidRPr="005B1B35" w:rsidRDefault="00F149B3" w:rsidP="00B7174B">
      <w:pPr>
        <w:pStyle w:val="ListParagraph"/>
        <w:numPr>
          <w:ilvl w:val="0"/>
          <w:numId w:val="9"/>
        </w:numPr>
        <w:rPr>
          <w:rFonts w:asciiTheme="majorHAnsi" w:hAnsiTheme="majorHAnsi"/>
        </w:rPr>
      </w:pPr>
      <w:r w:rsidRPr="005B1B35">
        <w:rPr>
          <w:rFonts w:asciiTheme="majorHAnsi" w:hAnsiTheme="majorHAnsi"/>
        </w:rPr>
        <w:t>Communication &amp; collaboration – P</w:t>
      </w:r>
      <w:r w:rsidR="00E2055A" w:rsidRPr="005B1B35">
        <w:rPr>
          <w:rFonts w:asciiTheme="majorHAnsi" w:hAnsiTheme="majorHAnsi"/>
        </w:rPr>
        <w:t>artnership</w:t>
      </w:r>
      <w:r w:rsidRPr="005B1B35">
        <w:rPr>
          <w:rFonts w:asciiTheme="majorHAnsi" w:hAnsiTheme="majorHAnsi"/>
        </w:rPr>
        <w:t xml:space="preserve"> with parents/carers</w:t>
      </w:r>
    </w:p>
    <w:p w14:paraId="447A47C7" w14:textId="77777777" w:rsidR="00E2055A" w:rsidRPr="005B1B35" w:rsidRDefault="00E2055A" w:rsidP="00B7174B">
      <w:pPr>
        <w:pStyle w:val="ListParagraph"/>
        <w:numPr>
          <w:ilvl w:val="0"/>
          <w:numId w:val="9"/>
        </w:numPr>
        <w:rPr>
          <w:rFonts w:asciiTheme="majorHAnsi" w:hAnsiTheme="majorHAnsi"/>
        </w:rPr>
      </w:pPr>
      <w:r w:rsidRPr="005B1B35">
        <w:rPr>
          <w:rFonts w:asciiTheme="majorHAnsi" w:hAnsiTheme="majorHAnsi"/>
        </w:rPr>
        <w:t>Record-keeping and evaluation of success of the policy</w:t>
      </w:r>
    </w:p>
    <w:p w14:paraId="447A47C8" w14:textId="77777777" w:rsidR="00E2055A" w:rsidRPr="005B1B35" w:rsidRDefault="00E2055A" w:rsidP="00E2055A">
      <w:pPr>
        <w:rPr>
          <w:rFonts w:asciiTheme="majorHAnsi" w:hAnsiTheme="majorHAnsi"/>
          <w:b/>
        </w:rPr>
      </w:pPr>
    </w:p>
    <w:p w14:paraId="447A47C9" w14:textId="77777777" w:rsidR="00E2055A" w:rsidRPr="005B1B35" w:rsidRDefault="00E2055A" w:rsidP="00E2055A">
      <w:pPr>
        <w:rPr>
          <w:rFonts w:asciiTheme="majorHAnsi" w:hAnsiTheme="majorHAnsi"/>
        </w:rPr>
      </w:pPr>
    </w:p>
    <w:p w14:paraId="447A47CA" w14:textId="77777777" w:rsidR="00E2055A" w:rsidRPr="005B1B35" w:rsidRDefault="00E2055A" w:rsidP="00687A43">
      <w:pPr>
        <w:rPr>
          <w:rFonts w:asciiTheme="majorHAnsi" w:hAnsiTheme="majorHAnsi"/>
          <w:b/>
          <w:sz w:val="28"/>
          <w:szCs w:val="28"/>
        </w:rPr>
      </w:pPr>
      <w:r w:rsidRPr="005B1B35">
        <w:rPr>
          <w:rFonts w:asciiTheme="majorHAnsi" w:hAnsiTheme="majorHAnsi"/>
          <w:b/>
          <w:sz w:val="28"/>
          <w:szCs w:val="28"/>
        </w:rPr>
        <w:t>Appendices</w:t>
      </w:r>
    </w:p>
    <w:p w14:paraId="447A47CB" w14:textId="77777777" w:rsidR="00AC4502" w:rsidRPr="005B1B35" w:rsidRDefault="00AC4502" w:rsidP="00E2055A">
      <w:pPr>
        <w:rPr>
          <w:rFonts w:asciiTheme="majorHAnsi" w:hAnsiTheme="majorHAnsi"/>
          <w:b/>
        </w:rPr>
      </w:pPr>
    </w:p>
    <w:p w14:paraId="447A47CC" w14:textId="77777777" w:rsidR="00AC4502" w:rsidRPr="005B1B35" w:rsidRDefault="00AC4502" w:rsidP="00B7174B">
      <w:pPr>
        <w:pStyle w:val="NormalWeb"/>
        <w:numPr>
          <w:ilvl w:val="0"/>
          <w:numId w:val="10"/>
        </w:numPr>
        <w:spacing w:before="2" w:after="2"/>
        <w:rPr>
          <w:rFonts w:asciiTheme="majorHAnsi" w:hAnsiTheme="majorHAnsi"/>
          <w:sz w:val="22"/>
          <w:szCs w:val="22"/>
        </w:rPr>
      </w:pPr>
      <w:r w:rsidRPr="005B1B35">
        <w:rPr>
          <w:rFonts w:asciiTheme="majorHAnsi" w:hAnsiTheme="majorHAnsi"/>
          <w:sz w:val="22"/>
          <w:szCs w:val="22"/>
        </w:rPr>
        <w:t>The role and responsibilities of the SENDCO</w:t>
      </w:r>
    </w:p>
    <w:p w14:paraId="447A47CD" w14:textId="2AD58D87" w:rsidR="00AC4502" w:rsidRPr="005B1B35" w:rsidRDefault="00AC4502" w:rsidP="00B7174B">
      <w:pPr>
        <w:pStyle w:val="NormalWeb"/>
        <w:numPr>
          <w:ilvl w:val="0"/>
          <w:numId w:val="10"/>
        </w:numPr>
        <w:spacing w:before="2" w:after="2"/>
        <w:rPr>
          <w:rFonts w:asciiTheme="majorHAnsi" w:hAnsiTheme="majorHAnsi"/>
          <w:sz w:val="22"/>
          <w:szCs w:val="22"/>
        </w:rPr>
      </w:pPr>
      <w:r w:rsidRPr="005B1B35">
        <w:rPr>
          <w:rFonts w:asciiTheme="majorHAnsi" w:hAnsiTheme="majorHAnsi"/>
          <w:sz w:val="22"/>
          <w:szCs w:val="22"/>
        </w:rPr>
        <w:t>Checklist for early detection of SEND</w:t>
      </w:r>
      <w:r w:rsidR="00DF26A1" w:rsidRPr="005B1B35">
        <w:rPr>
          <w:rFonts w:asciiTheme="majorHAnsi" w:hAnsiTheme="majorHAnsi"/>
          <w:sz w:val="22"/>
          <w:szCs w:val="22"/>
        </w:rPr>
        <w:t xml:space="preserve">/ Concern Form </w:t>
      </w:r>
    </w:p>
    <w:p w14:paraId="447A47CE" w14:textId="55048E57" w:rsidR="00AC4502" w:rsidRPr="005B1B35" w:rsidRDefault="00AC4502" w:rsidP="00B7174B">
      <w:pPr>
        <w:pStyle w:val="NormalWeb"/>
        <w:numPr>
          <w:ilvl w:val="0"/>
          <w:numId w:val="10"/>
        </w:numPr>
        <w:spacing w:before="2" w:after="2"/>
        <w:rPr>
          <w:rFonts w:asciiTheme="majorHAnsi" w:hAnsiTheme="majorHAnsi"/>
          <w:sz w:val="22"/>
          <w:szCs w:val="22"/>
        </w:rPr>
      </w:pPr>
      <w:r w:rsidRPr="005B1B35">
        <w:rPr>
          <w:rFonts w:asciiTheme="majorHAnsi" w:hAnsiTheme="majorHAnsi"/>
          <w:sz w:val="22"/>
          <w:szCs w:val="22"/>
        </w:rPr>
        <w:t xml:space="preserve">SEND </w:t>
      </w:r>
      <w:r w:rsidR="00DF26A1" w:rsidRPr="005B1B35">
        <w:rPr>
          <w:rFonts w:asciiTheme="majorHAnsi" w:hAnsiTheme="majorHAnsi"/>
          <w:sz w:val="22"/>
          <w:szCs w:val="22"/>
        </w:rPr>
        <w:t>Wave System</w:t>
      </w:r>
    </w:p>
    <w:p w14:paraId="447A47CF" w14:textId="77777777" w:rsidR="00155E1B" w:rsidRPr="005B1B35" w:rsidRDefault="00155E1B" w:rsidP="00B7174B">
      <w:pPr>
        <w:pStyle w:val="NormalWeb"/>
        <w:numPr>
          <w:ilvl w:val="0"/>
          <w:numId w:val="10"/>
        </w:numPr>
        <w:spacing w:before="2" w:after="2"/>
        <w:rPr>
          <w:rFonts w:asciiTheme="majorHAnsi" w:hAnsiTheme="majorHAnsi"/>
          <w:sz w:val="22"/>
          <w:szCs w:val="22"/>
        </w:rPr>
      </w:pPr>
      <w:r w:rsidRPr="005B1B35">
        <w:rPr>
          <w:rFonts w:asciiTheme="majorHAnsi" w:hAnsiTheme="majorHAnsi"/>
          <w:sz w:val="22"/>
          <w:szCs w:val="22"/>
        </w:rPr>
        <w:t>The 4-Part Cycle: Assess; Plan; Do; Review</w:t>
      </w:r>
    </w:p>
    <w:p w14:paraId="447A47D0" w14:textId="77777777" w:rsidR="006E4A96" w:rsidRPr="00AC4502" w:rsidRDefault="006E4A96" w:rsidP="006E4A96">
      <w:pPr>
        <w:pStyle w:val="NormalWeb"/>
        <w:spacing w:before="2" w:after="2"/>
        <w:ind w:left="1080"/>
        <w:rPr>
          <w:rFonts w:asciiTheme="majorHAnsi" w:hAnsiTheme="majorHAnsi"/>
          <w:sz w:val="22"/>
          <w:szCs w:val="22"/>
        </w:rPr>
      </w:pPr>
    </w:p>
    <w:p w14:paraId="447A47D1" w14:textId="77777777" w:rsidR="00AC4502" w:rsidRDefault="00AC4502" w:rsidP="00AC4502">
      <w:pPr>
        <w:pStyle w:val="NormalWeb"/>
        <w:spacing w:before="2" w:after="2"/>
        <w:ind w:left="720"/>
        <w:rPr>
          <w:rFonts w:asciiTheme="majorHAnsi" w:hAnsiTheme="majorHAnsi"/>
          <w:sz w:val="22"/>
          <w:szCs w:val="22"/>
        </w:rPr>
      </w:pPr>
    </w:p>
    <w:p w14:paraId="447A47D3" w14:textId="77777777" w:rsidR="003150E9" w:rsidRPr="003150E9" w:rsidRDefault="003150E9" w:rsidP="0098286F">
      <w:pPr>
        <w:rPr>
          <w:rFonts w:asciiTheme="majorHAnsi" w:hAnsiTheme="majorHAnsi"/>
        </w:rPr>
      </w:pPr>
    </w:p>
    <w:p w14:paraId="447A47D4" w14:textId="77777777" w:rsidR="00F14932" w:rsidRPr="003150E9" w:rsidRDefault="00F14932" w:rsidP="0098286F">
      <w:pPr>
        <w:rPr>
          <w:rFonts w:asciiTheme="majorHAnsi" w:hAnsiTheme="majorHAnsi"/>
        </w:rPr>
      </w:pPr>
    </w:p>
    <w:permEnd w:id="696592864"/>
    <w:p w14:paraId="447A47D5" w14:textId="77777777" w:rsidR="00F14932" w:rsidRPr="003150E9" w:rsidRDefault="00F14932" w:rsidP="0098286F">
      <w:pPr>
        <w:rPr>
          <w:rFonts w:asciiTheme="majorHAnsi" w:hAnsiTheme="majorHAnsi"/>
        </w:rPr>
      </w:pPr>
    </w:p>
    <w:p w14:paraId="447A47D6" w14:textId="77777777" w:rsidR="003150E9" w:rsidRDefault="003150E9">
      <w:pPr>
        <w:rPr>
          <w:rFonts w:asciiTheme="majorHAnsi" w:hAnsiTheme="majorHAnsi"/>
          <w:b/>
          <w:u w:val="single"/>
        </w:rPr>
      </w:pPr>
      <w:r>
        <w:rPr>
          <w:rFonts w:asciiTheme="majorHAnsi" w:hAnsiTheme="majorHAnsi"/>
          <w:b/>
          <w:u w:val="single"/>
        </w:rPr>
        <w:br w:type="page"/>
      </w:r>
    </w:p>
    <w:p w14:paraId="447A47D7" w14:textId="63094CD6" w:rsidR="00AC4502" w:rsidRDefault="001579E0" w:rsidP="0098286F">
      <w:pPr>
        <w:rPr>
          <w:rFonts w:asciiTheme="majorHAnsi" w:hAnsiTheme="majorHAnsi"/>
          <w:b/>
          <w:u w:val="single"/>
        </w:rPr>
      </w:pPr>
      <w:permStart w:id="881472856" w:edGrp="everyone"/>
      <w:r w:rsidRPr="00541E51">
        <w:rPr>
          <w:rFonts w:asciiTheme="majorHAnsi" w:hAnsiTheme="majorHAnsi"/>
          <w:b/>
          <w:noProof/>
          <w:u w:val="single"/>
          <w:lang w:eastAsia="en-GB"/>
        </w:rPr>
        <w:lastRenderedPageBreak/>
        <mc:AlternateContent>
          <mc:Choice Requires="wps">
            <w:drawing>
              <wp:anchor distT="0" distB="0" distL="114300" distR="114300" simplePos="0" relativeHeight="251668480" behindDoc="0" locked="0" layoutInCell="1" allowOverlap="1" wp14:anchorId="447A4B22" wp14:editId="2A16E196">
                <wp:simplePos x="0" y="0"/>
                <wp:positionH relativeFrom="column">
                  <wp:posOffset>-10795</wp:posOffset>
                </wp:positionH>
                <wp:positionV relativeFrom="paragraph">
                  <wp:posOffset>2541</wp:posOffset>
                </wp:positionV>
                <wp:extent cx="6562725" cy="184785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847850"/>
                        </a:xfrm>
                        <a:prstGeom prst="rect">
                          <a:avLst/>
                        </a:prstGeom>
                        <a:solidFill>
                          <a:srgbClr val="FFFFFF"/>
                        </a:solidFill>
                        <a:ln w="50800" cmpd="thinThick">
                          <a:solidFill>
                            <a:srgbClr val="000000"/>
                          </a:solidFill>
                          <a:miter lim="800000"/>
                          <a:headEnd/>
                          <a:tailEnd/>
                        </a:ln>
                      </wps:spPr>
                      <wps:txbx>
                        <w:txbxContent>
                          <w:p w14:paraId="2AC5B308" w14:textId="77777777" w:rsidR="0052099B" w:rsidRPr="0052099B" w:rsidRDefault="0052099B" w:rsidP="0052099B">
                            <w:pPr>
                              <w:jc w:val="center"/>
                              <w:rPr>
                                <w:sz w:val="16"/>
                                <w:szCs w:val="16"/>
                              </w:rPr>
                            </w:pPr>
                            <w:permStart w:id="1026190794" w:edGrp="everyone"/>
                            <w:r w:rsidRPr="0052099B">
                              <w:rPr>
                                <w:b/>
                                <w:sz w:val="16"/>
                                <w:szCs w:val="16"/>
                              </w:rPr>
                              <w:t>Wetherby School Mission Statement</w:t>
                            </w:r>
                            <w:r w:rsidRPr="0052099B">
                              <w:rPr>
                                <w:sz w:val="16"/>
                                <w:szCs w:val="16"/>
                              </w:rPr>
                              <w:t xml:space="preserve"> </w:t>
                            </w:r>
                          </w:p>
                          <w:p w14:paraId="1A642679" w14:textId="77777777" w:rsidR="0052099B" w:rsidRPr="0052099B" w:rsidRDefault="0052099B" w:rsidP="0052099B">
                            <w:pPr>
                              <w:jc w:val="center"/>
                              <w:rPr>
                                <w:sz w:val="16"/>
                                <w:szCs w:val="16"/>
                              </w:rPr>
                            </w:pPr>
                          </w:p>
                          <w:p w14:paraId="0F24AAEE" w14:textId="77777777" w:rsidR="0052099B" w:rsidRPr="0052099B" w:rsidRDefault="0052099B" w:rsidP="0052099B">
                            <w:pPr>
                              <w:jc w:val="both"/>
                              <w:rPr>
                                <w:sz w:val="16"/>
                                <w:szCs w:val="16"/>
                              </w:rPr>
                            </w:pPr>
                            <w:r w:rsidRPr="0052099B">
                              <w:rPr>
                                <w:sz w:val="16"/>
                                <w:szCs w:val="16"/>
                              </w:rPr>
                              <w:t xml:space="preserve">Wetherby School provides an environment that promotes educational excellence and tradition through a forward-thinking, holistic curriculum within which the needs of individual pupils are fostered. </w:t>
                            </w:r>
                          </w:p>
                          <w:p w14:paraId="74942F17" w14:textId="77777777" w:rsidR="0052099B" w:rsidRPr="0052099B" w:rsidRDefault="0052099B" w:rsidP="0052099B">
                            <w:pPr>
                              <w:jc w:val="center"/>
                              <w:rPr>
                                <w:b/>
                                <w:sz w:val="16"/>
                                <w:szCs w:val="16"/>
                              </w:rPr>
                            </w:pPr>
                            <w:r w:rsidRPr="0052099B">
                              <w:rPr>
                                <w:b/>
                                <w:sz w:val="16"/>
                                <w:szCs w:val="16"/>
                              </w:rPr>
                              <w:t xml:space="preserve">AIMS </w:t>
                            </w:r>
                          </w:p>
                          <w:p w14:paraId="1009F230" w14:textId="77777777" w:rsidR="0052099B" w:rsidRPr="0052099B" w:rsidRDefault="0052099B" w:rsidP="0052099B">
                            <w:pPr>
                              <w:rPr>
                                <w:sz w:val="16"/>
                                <w:szCs w:val="16"/>
                              </w:rPr>
                            </w:pPr>
                            <w:r w:rsidRPr="0052099B">
                              <w:rPr>
                                <w:sz w:val="16"/>
                                <w:szCs w:val="16"/>
                              </w:rPr>
                              <w:sym w:font="Symbol" w:char="F0B7"/>
                            </w:r>
                            <w:r w:rsidRPr="0052099B">
                              <w:rPr>
                                <w:sz w:val="16"/>
                                <w:szCs w:val="16"/>
                              </w:rPr>
                              <w:t xml:space="preserve"> To provide a stimulating, supportive, happy and secure school that meets the individual needs of all boys.</w:t>
                            </w:r>
                          </w:p>
                          <w:p w14:paraId="620E4070" w14:textId="1FDF4A02" w:rsidR="0052099B" w:rsidRPr="0052099B" w:rsidRDefault="0052099B" w:rsidP="0052099B">
                            <w:pPr>
                              <w:rPr>
                                <w:sz w:val="16"/>
                                <w:szCs w:val="16"/>
                              </w:rPr>
                            </w:pPr>
                            <w:r w:rsidRPr="0052099B">
                              <w:rPr>
                                <w:sz w:val="16"/>
                                <w:szCs w:val="16"/>
                              </w:rPr>
                              <w:sym w:font="Symbol" w:char="F0B7"/>
                            </w:r>
                            <w:r w:rsidRPr="0052099B">
                              <w:rPr>
                                <w:sz w:val="16"/>
                                <w:szCs w:val="16"/>
                              </w:rPr>
                              <w:t xml:space="preserve"> </w:t>
                            </w:r>
                            <w:proofErr w:type="gramStart"/>
                            <w:r w:rsidRPr="0052099B">
                              <w:rPr>
                                <w:sz w:val="16"/>
                                <w:szCs w:val="16"/>
                              </w:rPr>
                              <w:t>To encourage a life-long approach to learning.</w:t>
                            </w:r>
                            <w:proofErr w:type="gramEnd"/>
                            <w:r w:rsidRPr="0052099B">
                              <w:rPr>
                                <w:sz w:val="16"/>
                                <w:szCs w:val="16"/>
                              </w:rPr>
                              <w:t xml:space="preserve"> </w:t>
                            </w:r>
                          </w:p>
                          <w:p w14:paraId="5426E799" w14:textId="77777777" w:rsidR="0052099B" w:rsidRPr="0052099B" w:rsidRDefault="0052099B" w:rsidP="0052099B">
                            <w:pPr>
                              <w:rPr>
                                <w:sz w:val="16"/>
                                <w:szCs w:val="16"/>
                              </w:rPr>
                            </w:pPr>
                            <w:r w:rsidRPr="0052099B">
                              <w:rPr>
                                <w:sz w:val="16"/>
                                <w:szCs w:val="16"/>
                              </w:rPr>
                              <w:sym w:font="Symbol" w:char="F0B7"/>
                            </w:r>
                            <w:r w:rsidRPr="0052099B">
                              <w:rPr>
                                <w:sz w:val="16"/>
                                <w:szCs w:val="16"/>
                              </w:rPr>
                              <w:t xml:space="preserve"> To provide a wide, varied and differentiated curriculum through the highest standards of planning, delivery and evaluation encouraging every child to develop to their academic, social and personal potential. </w:t>
                            </w:r>
                          </w:p>
                          <w:p w14:paraId="69F653D4" w14:textId="77777777" w:rsidR="0052099B" w:rsidRPr="0052099B" w:rsidRDefault="0052099B" w:rsidP="0052099B">
                            <w:pPr>
                              <w:rPr>
                                <w:sz w:val="16"/>
                                <w:szCs w:val="16"/>
                              </w:rPr>
                            </w:pPr>
                            <w:r w:rsidRPr="0052099B">
                              <w:rPr>
                                <w:sz w:val="16"/>
                                <w:szCs w:val="16"/>
                              </w:rPr>
                              <w:sym w:font="Symbol" w:char="F0B7"/>
                            </w:r>
                            <w:r w:rsidRPr="0052099B">
                              <w:rPr>
                                <w:sz w:val="16"/>
                                <w:szCs w:val="16"/>
                              </w:rPr>
                              <w:t xml:space="preserve"> </w:t>
                            </w:r>
                            <w:proofErr w:type="gramStart"/>
                            <w:r w:rsidRPr="0052099B">
                              <w:rPr>
                                <w:sz w:val="16"/>
                                <w:szCs w:val="16"/>
                              </w:rPr>
                              <w:t>To ensure that the qualities of integrity, kindness and good manners are at the heart of Wetherby School.</w:t>
                            </w:r>
                            <w:proofErr w:type="gramEnd"/>
                            <w:r w:rsidRPr="0052099B">
                              <w:rPr>
                                <w:sz w:val="16"/>
                                <w:szCs w:val="16"/>
                              </w:rPr>
                              <w:t xml:space="preserve"> </w:t>
                            </w:r>
                          </w:p>
                          <w:p w14:paraId="16D55998" w14:textId="77777777" w:rsidR="0052099B" w:rsidRPr="0052099B" w:rsidRDefault="0052099B" w:rsidP="0052099B">
                            <w:pPr>
                              <w:rPr>
                                <w:sz w:val="16"/>
                                <w:szCs w:val="16"/>
                              </w:rPr>
                            </w:pPr>
                            <w:r w:rsidRPr="0052099B">
                              <w:rPr>
                                <w:sz w:val="16"/>
                                <w:szCs w:val="16"/>
                              </w:rPr>
                              <w:sym w:font="Symbol" w:char="F0B7"/>
                            </w:r>
                            <w:r w:rsidRPr="0052099B">
                              <w:rPr>
                                <w:sz w:val="16"/>
                                <w:szCs w:val="16"/>
                              </w:rPr>
                              <w:t xml:space="preserve"> To create happy, well-rounded and confident learners who are respectful, thoughtful, </w:t>
                            </w:r>
                            <w:proofErr w:type="gramStart"/>
                            <w:r w:rsidRPr="0052099B">
                              <w:rPr>
                                <w:sz w:val="16"/>
                                <w:szCs w:val="16"/>
                              </w:rPr>
                              <w:t>sociable</w:t>
                            </w:r>
                            <w:proofErr w:type="gramEnd"/>
                            <w:r w:rsidRPr="0052099B">
                              <w:rPr>
                                <w:sz w:val="16"/>
                                <w:szCs w:val="16"/>
                              </w:rPr>
                              <w:t xml:space="preserve"> and motivated Wetherby Ambassadors. </w:t>
                            </w:r>
                          </w:p>
                          <w:p w14:paraId="118FBAA7" w14:textId="77777777" w:rsidR="0052099B" w:rsidRPr="0052099B" w:rsidRDefault="0052099B" w:rsidP="0052099B">
                            <w:pPr>
                              <w:rPr>
                                <w:sz w:val="16"/>
                                <w:szCs w:val="16"/>
                              </w:rPr>
                            </w:pPr>
                            <w:r w:rsidRPr="0052099B">
                              <w:rPr>
                                <w:sz w:val="16"/>
                                <w:szCs w:val="16"/>
                              </w:rPr>
                              <w:sym w:font="Symbol" w:char="F0B7"/>
                            </w:r>
                            <w:r w:rsidRPr="0052099B">
                              <w:rPr>
                                <w:sz w:val="16"/>
                                <w:szCs w:val="16"/>
                              </w:rPr>
                              <w:t xml:space="preserve"> To create an environment where boys express their views openly and effectively in consideration of sound values, rights and responsibilities. </w:t>
                            </w:r>
                          </w:p>
                          <w:p w14:paraId="459311C2" w14:textId="77777777" w:rsidR="001579E0" w:rsidRDefault="0052099B" w:rsidP="0052099B">
                            <w:pPr>
                              <w:rPr>
                                <w:sz w:val="16"/>
                                <w:szCs w:val="16"/>
                              </w:rPr>
                            </w:pPr>
                            <w:r w:rsidRPr="0052099B">
                              <w:rPr>
                                <w:sz w:val="16"/>
                                <w:szCs w:val="16"/>
                              </w:rPr>
                              <w:sym w:font="Symbol" w:char="F0B7"/>
                            </w:r>
                            <w:r w:rsidRPr="0052099B">
                              <w:rPr>
                                <w:sz w:val="16"/>
                                <w:szCs w:val="16"/>
                              </w:rPr>
                              <w:t xml:space="preserve"> </w:t>
                            </w:r>
                            <w:proofErr w:type="gramStart"/>
                            <w:r w:rsidRPr="0052099B">
                              <w:rPr>
                                <w:sz w:val="16"/>
                                <w:szCs w:val="16"/>
                              </w:rPr>
                              <w:t>To develop knowledge and understanding of the local and wider communities whilst building ongoing, meaningful relationships.</w:t>
                            </w:r>
                            <w:proofErr w:type="gramEnd"/>
                            <w:r w:rsidRPr="0052099B">
                              <w:rPr>
                                <w:sz w:val="16"/>
                                <w:szCs w:val="16"/>
                              </w:rPr>
                              <w:t xml:space="preserve"> </w:t>
                            </w:r>
                          </w:p>
                          <w:p w14:paraId="447A4B3B" w14:textId="361D242E" w:rsidR="00DF68BD" w:rsidRPr="0052099B" w:rsidRDefault="0052099B" w:rsidP="0052099B">
                            <w:pPr>
                              <w:rPr>
                                <w:rFonts w:asciiTheme="majorHAnsi" w:hAnsiTheme="majorHAnsi"/>
                                <w:i/>
                                <w:sz w:val="16"/>
                                <w:szCs w:val="16"/>
                              </w:rPr>
                            </w:pPr>
                            <w:r w:rsidRPr="0052099B">
                              <w:rPr>
                                <w:sz w:val="16"/>
                                <w:szCs w:val="16"/>
                              </w:rPr>
                              <w:sym w:font="Symbol" w:char="F0B7"/>
                            </w:r>
                            <w:r w:rsidRPr="0052099B">
                              <w:rPr>
                                <w:sz w:val="16"/>
                                <w:szCs w:val="16"/>
                              </w:rPr>
                              <w:t xml:space="preserve"> To work in partnership with parents and carers and to maintain effective communication links between home and school.</w:t>
                            </w:r>
                            <w:permEnd w:id="10261907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pt;width:516.7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" strokeweight="4pt">
                <v:stroke linestyle="thinThick"/>
                <v:textbox>
                  <w:txbxContent>
                    <w:p w14:paraId="2AC5B308" w14:textId="77777777" w:rsidR="0052099B" w:rsidRPr="0052099B" w:rsidRDefault="0052099B" w:rsidP="0052099B">
                      <w:pPr>
                        <w:jc w:val="center"/>
                        <w:rPr>
                          <w:sz w:val="16"/>
                          <w:szCs w:val="16"/>
                        </w:rPr>
                      </w:pPr>
                      <w:permStart w:id="1026190794" w:edGrp="everyone"/>
                      <w:r w:rsidRPr="0052099B">
                        <w:rPr>
                          <w:b/>
                          <w:sz w:val="16"/>
                          <w:szCs w:val="16"/>
                        </w:rPr>
                        <w:t>Wetherby School Mission Statement</w:t>
                      </w:r>
                      <w:r w:rsidRPr="0052099B">
                        <w:rPr>
                          <w:sz w:val="16"/>
                          <w:szCs w:val="16"/>
                        </w:rPr>
                        <w:t xml:space="preserve"> </w:t>
                      </w:r>
                    </w:p>
                    <w:p w14:paraId="1A642679" w14:textId="77777777" w:rsidR="0052099B" w:rsidRPr="0052099B" w:rsidRDefault="0052099B" w:rsidP="0052099B">
                      <w:pPr>
                        <w:jc w:val="center"/>
                        <w:rPr>
                          <w:sz w:val="16"/>
                          <w:szCs w:val="16"/>
                        </w:rPr>
                      </w:pPr>
                    </w:p>
                    <w:p w14:paraId="0F24AAEE" w14:textId="77777777" w:rsidR="0052099B" w:rsidRPr="0052099B" w:rsidRDefault="0052099B" w:rsidP="0052099B">
                      <w:pPr>
                        <w:jc w:val="both"/>
                        <w:rPr>
                          <w:sz w:val="16"/>
                          <w:szCs w:val="16"/>
                        </w:rPr>
                      </w:pPr>
                      <w:r w:rsidRPr="0052099B">
                        <w:rPr>
                          <w:sz w:val="16"/>
                          <w:szCs w:val="16"/>
                        </w:rPr>
                        <w:t xml:space="preserve">Wetherby School provides an environment that promotes educational excellence and tradition through a forward-thinking, holistic curriculum within which the needs of individual pupils are fostered. </w:t>
                      </w:r>
                    </w:p>
                    <w:p w14:paraId="74942F17" w14:textId="77777777" w:rsidR="0052099B" w:rsidRPr="0052099B" w:rsidRDefault="0052099B" w:rsidP="0052099B">
                      <w:pPr>
                        <w:jc w:val="center"/>
                        <w:rPr>
                          <w:b/>
                          <w:sz w:val="16"/>
                          <w:szCs w:val="16"/>
                        </w:rPr>
                      </w:pPr>
                      <w:r w:rsidRPr="0052099B">
                        <w:rPr>
                          <w:b/>
                          <w:sz w:val="16"/>
                          <w:szCs w:val="16"/>
                        </w:rPr>
                        <w:t xml:space="preserve">AIMS </w:t>
                      </w:r>
                    </w:p>
                    <w:p w14:paraId="1009F230" w14:textId="77777777" w:rsidR="0052099B" w:rsidRPr="0052099B" w:rsidRDefault="0052099B" w:rsidP="0052099B">
                      <w:pPr>
                        <w:rPr>
                          <w:sz w:val="16"/>
                          <w:szCs w:val="16"/>
                        </w:rPr>
                      </w:pPr>
                      <w:r w:rsidRPr="0052099B">
                        <w:rPr>
                          <w:sz w:val="16"/>
                          <w:szCs w:val="16"/>
                        </w:rPr>
                        <w:sym w:font="Symbol" w:char="F0B7"/>
                      </w:r>
                      <w:r w:rsidRPr="0052099B">
                        <w:rPr>
                          <w:sz w:val="16"/>
                          <w:szCs w:val="16"/>
                        </w:rPr>
                        <w:t xml:space="preserve"> To provide a stimulating, supportive, happy and secure school that meets the individual needs of all boys.</w:t>
                      </w:r>
                    </w:p>
                    <w:p w14:paraId="620E4070" w14:textId="1FDF4A02" w:rsidR="0052099B" w:rsidRPr="0052099B" w:rsidRDefault="0052099B" w:rsidP="0052099B">
                      <w:pPr>
                        <w:rPr>
                          <w:sz w:val="16"/>
                          <w:szCs w:val="16"/>
                        </w:rPr>
                      </w:pPr>
                      <w:r w:rsidRPr="0052099B">
                        <w:rPr>
                          <w:sz w:val="16"/>
                          <w:szCs w:val="16"/>
                        </w:rPr>
                        <w:sym w:font="Symbol" w:char="F0B7"/>
                      </w:r>
                      <w:r w:rsidRPr="0052099B">
                        <w:rPr>
                          <w:sz w:val="16"/>
                          <w:szCs w:val="16"/>
                        </w:rPr>
                        <w:t xml:space="preserve"> </w:t>
                      </w:r>
                      <w:proofErr w:type="gramStart"/>
                      <w:r w:rsidRPr="0052099B">
                        <w:rPr>
                          <w:sz w:val="16"/>
                          <w:szCs w:val="16"/>
                        </w:rPr>
                        <w:t>To encourage a life-long approach to learning.</w:t>
                      </w:r>
                      <w:proofErr w:type="gramEnd"/>
                      <w:r w:rsidRPr="0052099B">
                        <w:rPr>
                          <w:sz w:val="16"/>
                          <w:szCs w:val="16"/>
                        </w:rPr>
                        <w:t xml:space="preserve"> </w:t>
                      </w:r>
                    </w:p>
                    <w:p w14:paraId="5426E799" w14:textId="77777777" w:rsidR="0052099B" w:rsidRPr="0052099B" w:rsidRDefault="0052099B" w:rsidP="0052099B">
                      <w:pPr>
                        <w:rPr>
                          <w:sz w:val="16"/>
                          <w:szCs w:val="16"/>
                        </w:rPr>
                      </w:pPr>
                      <w:r w:rsidRPr="0052099B">
                        <w:rPr>
                          <w:sz w:val="16"/>
                          <w:szCs w:val="16"/>
                        </w:rPr>
                        <w:sym w:font="Symbol" w:char="F0B7"/>
                      </w:r>
                      <w:r w:rsidRPr="0052099B">
                        <w:rPr>
                          <w:sz w:val="16"/>
                          <w:szCs w:val="16"/>
                        </w:rPr>
                        <w:t xml:space="preserve"> To provide a wide, varied and differentiated curriculum through the highest standards of planning, delivery and evaluation encouraging every child to develop to their academic, social and personal potential. </w:t>
                      </w:r>
                    </w:p>
                    <w:p w14:paraId="69F653D4" w14:textId="77777777" w:rsidR="0052099B" w:rsidRPr="0052099B" w:rsidRDefault="0052099B" w:rsidP="0052099B">
                      <w:pPr>
                        <w:rPr>
                          <w:sz w:val="16"/>
                          <w:szCs w:val="16"/>
                        </w:rPr>
                      </w:pPr>
                      <w:r w:rsidRPr="0052099B">
                        <w:rPr>
                          <w:sz w:val="16"/>
                          <w:szCs w:val="16"/>
                        </w:rPr>
                        <w:sym w:font="Symbol" w:char="F0B7"/>
                      </w:r>
                      <w:r w:rsidRPr="0052099B">
                        <w:rPr>
                          <w:sz w:val="16"/>
                          <w:szCs w:val="16"/>
                        </w:rPr>
                        <w:t xml:space="preserve"> </w:t>
                      </w:r>
                      <w:proofErr w:type="gramStart"/>
                      <w:r w:rsidRPr="0052099B">
                        <w:rPr>
                          <w:sz w:val="16"/>
                          <w:szCs w:val="16"/>
                        </w:rPr>
                        <w:t>To ensure that the qualities of integrity, kindness and good manners are at the heart of Wetherby School.</w:t>
                      </w:r>
                      <w:proofErr w:type="gramEnd"/>
                      <w:r w:rsidRPr="0052099B">
                        <w:rPr>
                          <w:sz w:val="16"/>
                          <w:szCs w:val="16"/>
                        </w:rPr>
                        <w:t xml:space="preserve"> </w:t>
                      </w:r>
                    </w:p>
                    <w:p w14:paraId="16D55998" w14:textId="77777777" w:rsidR="0052099B" w:rsidRPr="0052099B" w:rsidRDefault="0052099B" w:rsidP="0052099B">
                      <w:pPr>
                        <w:rPr>
                          <w:sz w:val="16"/>
                          <w:szCs w:val="16"/>
                        </w:rPr>
                      </w:pPr>
                      <w:r w:rsidRPr="0052099B">
                        <w:rPr>
                          <w:sz w:val="16"/>
                          <w:szCs w:val="16"/>
                        </w:rPr>
                        <w:sym w:font="Symbol" w:char="F0B7"/>
                      </w:r>
                      <w:r w:rsidRPr="0052099B">
                        <w:rPr>
                          <w:sz w:val="16"/>
                          <w:szCs w:val="16"/>
                        </w:rPr>
                        <w:t xml:space="preserve"> To create happy, well-rounded and confident learners who are respectful, thoughtful, </w:t>
                      </w:r>
                      <w:proofErr w:type="gramStart"/>
                      <w:r w:rsidRPr="0052099B">
                        <w:rPr>
                          <w:sz w:val="16"/>
                          <w:szCs w:val="16"/>
                        </w:rPr>
                        <w:t>sociable</w:t>
                      </w:r>
                      <w:proofErr w:type="gramEnd"/>
                      <w:r w:rsidRPr="0052099B">
                        <w:rPr>
                          <w:sz w:val="16"/>
                          <w:szCs w:val="16"/>
                        </w:rPr>
                        <w:t xml:space="preserve"> and motivated Wetherby Ambassadors. </w:t>
                      </w:r>
                    </w:p>
                    <w:p w14:paraId="118FBAA7" w14:textId="77777777" w:rsidR="0052099B" w:rsidRPr="0052099B" w:rsidRDefault="0052099B" w:rsidP="0052099B">
                      <w:pPr>
                        <w:rPr>
                          <w:sz w:val="16"/>
                          <w:szCs w:val="16"/>
                        </w:rPr>
                      </w:pPr>
                      <w:r w:rsidRPr="0052099B">
                        <w:rPr>
                          <w:sz w:val="16"/>
                          <w:szCs w:val="16"/>
                        </w:rPr>
                        <w:sym w:font="Symbol" w:char="F0B7"/>
                      </w:r>
                      <w:r w:rsidRPr="0052099B">
                        <w:rPr>
                          <w:sz w:val="16"/>
                          <w:szCs w:val="16"/>
                        </w:rPr>
                        <w:t xml:space="preserve"> To create an environment where boys express their views openly and effectively in consideration of sound values, rights and responsibilities. </w:t>
                      </w:r>
                    </w:p>
                    <w:p w14:paraId="459311C2" w14:textId="77777777" w:rsidR="001579E0" w:rsidRDefault="0052099B" w:rsidP="0052099B">
                      <w:pPr>
                        <w:rPr>
                          <w:sz w:val="16"/>
                          <w:szCs w:val="16"/>
                        </w:rPr>
                      </w:pPr>
                      <w:r w:rsidRPr="0052099B">
                        <w:rPr>
                          <w:sz w:val="16"/>
                          <w:szCs w:val="16"/>
                        </w:rPr>
                        <w:sym w:font="Symbol" w:char="F0B7"/>
                      </w:r>
                      <w:r w:rsidRPr="0052099B">
                        <w:rPr>
                          <w:sz w:val="16"/>
                          <w:szCs w:val="16"/>
                        </w:rPr>
                        <w:t xml:space="preserve"> </w:t>
                      </w:r>
                      <w:proofErr w:type="gramStart"/>
                      <w:r w:rsidRPr="0052099B">
                        <w:rPr>
                          <w:sz w:val="16"/>
                          <w:szCs w:val="16"/>
                        </w:rPr>
                        <w:t>To develop knowledge and understanding of the local and wider communities whilst building ongoing, meaningful relationships.</w:t>
                      </w:r>
                      <w:proofErr w:type="gramEnd"/>
                      <w:r w:rsidRPr="0052099B">
                        <w:rPr>
                          <w:sz w:val="16"/>
                          <w:szCs w:val="16"/>
                        </w:rPr>
                        <w:t xml:space="preserve"> </w:t>
                      </w:r>
                    </w:p>
                    <w:p w14:paraId="447A4B3B" w14:textId="361D242E" w:rsidR="00DF68BD" w:rsidRPr="0052099B" w:rsidRDefault="0052099B" w:rsidP="0052099B">
                      <w:pPr>
                        <w:rPr>
                          <w:rFonts w:asciiTheme="majorHAnsi" w:hAnsiTheme="majorHAnsi"/>
                          <w:i/>
                          <w:sz w:val="16"/>
                          <w:szCs w:val="16"/>
                        </w:rPr>
                      </w:pPr>
                      <w:r w:rsidRPr="0052099B">
                        <w:rPr>
                          <w:sz w:val="16"/>
                          <w:szCs w:val="16"/>
                        </w:rPr>
                        <w:sym w:font="Symbol" w:char="F0B7"/>
                      </w:r>
                      <w:r w:rsidRPr="0052099B">
                        <w:rPr>
                          <w:sz w:val="16"/>
                          <w:szCs w:val="16"/>
                        </w:rPr>
                        <w:t xml:space="preserve"> To work in partnership with parents and carers and to maintain effective communication links between home and school.</w:t>
                      </w:r>
                      <w:permEnd w:id="1026190794"/>
                    </w:p>
                  </w:txbxContent>
                </v:textbox>
              </v:shape>
            </w:pict>
          </mc:Fallback>
        </mc:AlternateContent>
      </w:r>
    </w:p>
    <w:p w14:paraId="447A47D8" w14:textId="45121DAD" w:rsidR="00E61D3B" w:rsidRDefault="00E61D3B" w:rsidP="0098286F">
      <w:pPr>
        <w:rPr>
          <w:rFonts w:asciiTheme="majorHAnsi" w:hAnsiTheme="majorHAnsi"/>
          <w:b/>
          <w:u w:val="single"/>
        </w:rPr>
      </w:pPr>
    </w:p>
    <w:p w14:paraId="447A47D9" w14:textId="0D9C5BA7" w:rsidR="00E61D3B" w:rsidRDefault="00E61D3B" w:rsidP="0098286F">
      <w:pPr>
        <w:rPr>
          <w:rFonts w:asciiTheme="majorHAnsi" w:hAnsiTheme="majorHAnsi"/>
          <w:b/>
          <w:u w:val="single"/>
        </w:rPr>
      </w:pPr>
    </w:p>
    <w:p w14:paraId="447A47DA" w14:textId="77777777" w:rsidR="00E61D3B" w:rsidRDefault="00E61D3B" w:rsidP="0098286F">
      <w:pPr>
        <w:rPr>
          <w:rFonts w:asciiTheme="majorHAnsi" w:hAnsiTheme="majorHAnsi"/>
          <w:b/>
          <w:u w:val="single"/>
        </w:rPr>
      </w:pPr>
    </w:p>
    <w:p w14:paraId="447A47DB" w14:textId="77777777" w:rsidR="00E61D3B" w:rsidRDefault="00E61D3B" w:rsidP="0098286F">
      <w:pPr>
        <w:rPr>
          <w:rFonts w:asciiTheme="majorHAnsi" w:hAnsiTheme="majorHAnsi"/>
          <w:b/>
          <w:u w:val="single"/>
        </w:rPr>
      </w:pPr>
    </w:p>
    <w:p w14:paraId="447A47DC" w14:textId="77777777" w:rsidR="00E61D3B" w:rsidRDefault="00E61D3B" w:rsidP="0098286F">
      <w:pPr>
        <w:rPr>
          <w:rFonts w:asciiTheme="majorHAnsi" w:hAnsiTheme="majorHAnsi"/>
          <w:b/>
          <w:u w:val="single"/>
        </w:rPr>
      </w:pPr>
    </w:p>
    <w:p w14:paraId="447A47DD" w14:textId="77777777" w:rsidR="00E61D3B" w:rsidRDefault="00E61D3B" w:rsidP="0098286F">
      <w:pPr>
        <w:rPr>
          <w:rFonts w:asciiTheme="majorHAnsi" w:hAnsiTheme="majorHAnsi"/>
          <w:b/>
          <w:sz w:val="16"/>
          <w:szCs w:val="16"/>
          <w:u w:val="single"/>
        </w:rPr>
      </w:pPr>
    </w:p>
    <w:p w14:paraId="224AFF73" w14:textId="77777777" w:rsidR="001579E0" w:rsidRPr="001579E0" w:rsidRDefault="001579E0" w:rsidP="0098286F">
      <w:pPr>
        <w:rPr>
          <w:rFonts w:asciiTheme="majorHAnsi" w:hAnsiTheme="majorHAnsi"/>
          <w:b/>
          <w:sz w:val="16"/>
          <w:szCs w:val="16"/>
          <w:u w:val="single"/>
        </w:rPr>
      </w:pPr>
    </w:p>
    <w:p w14:paraId="54D80197" w14:textId="77777777" w:rsidR="001579E0" w:rsidRDefault="001579E0" w:rsidP="0098286F">
      <w:pPr>
        <w:rPr>
          <w:rFonts w:asciiTheme="majorHAnsi" w:hAnsiTheme="majorHAnsi"/>
          <w:b/>
          <w:u w:val="single"/>
        </w:rPr>
      </w:pPr>
    </w:p>
    <w:permEnd w:id="881472856"/>
    <w:p w14:paraId="447A47E3" w14:textId="77777777" w:rsidR="00AC4502" w:rsidRDefault="00AC4502" w:rsidP="00AC4502">
      <w:pPr>
        <w:jc w:val="center"/>
        <w:rPr>
          <w:rFonts w:asciiTheme="majorHAnsi" w:hAnsiTheme="majorHAnsi"/>
          <w:b/>
          <w:sz w:val="36"/>
          <w:szCs w:val="36"/>
        </w:rPr>
      </w:pPr>
    </w:p>
    <w:p w14:paraId="447A47E4" w14:textId="77777777" w:rsidR="00EC7D42" w:rsidRPr="00AC4502" w:rsidRDefault="00AC4502" w:rsidP="00AC4502">
      <w:pPr>
        <w:jc w:val="center"/>
        <w:rPr>
          <w:rFonts w:asciiTheme="majorHAnsi" w:hAnsiTheme="majorHAnsi"/>
          <w:b/>
          <w:sz w:val="36"/>
          <w:szCs w:val="36"/>
        </w:rPr>
      </w:pPr>
      <w:r w:rsidRPr="00AC4502">
        <w:rPr>
          <w:rFonts w:asciiTheme="majorHAnsi" w:hAnsiTheme="majorHAnsi"/>
          <w:b/>
          <w:sz w:val="36"/>
          <w:szCs w:val="36"/>
        </w:rPr>
        <w:t>Section A</w:t>
      </w:r>
      <w:r>
        <w:rPr>
          <w:rFonts w:asciiTheme="majorHAnsi" w:hAnsiTheme="majorHAnsi"/>
          <w:b/>
          <w:sz w:val="36"/>
          <w:szCs w:val="36"/>
        </w:rPr>
        <w:t xml:space="preserve"> – Principles &amp; Objectives</w:t>
      </w:r>
    </w:p>
    <w:p w14:paraId="447A47E5" w14:textId="77777777" w:rsidR="00F14932" w:rsidRDefault="00F14932" w:rsidP="00803DF9">
      <w:pPr>
        <w:rPr>
          <w:rFonts w:asciiTheme="majorHAnsi" w:hAnsiTheme="majorHAnsi"/>
          <w:b/>
          <w:bCs/>
          <w:sz w:val="22"/>
          <w:szCs w:val="22"/>
          <w:u w:val="single"/>
        </w:rPr>
      </w:pPr>
      <w:bookmarkStart w:id="0" w:name="_GoBack"/>
      <w:bookmarkEnd w:id="0"/>
    </w:p>
    <w:p w14:paraId="447A47E6" w14:textId="77777777" w:rsidR="00803DF9" w:rsidRPr="00E945D8" w:rsidRDefault="00803DF9" w:rsidP="00803DF9">
      <w:pPr>
        <w:rPr>
          <w:rFonts w:asciiTheme="majorHAnsi" w:hAnsiTheme="majorHAnsi"/>
          <w:b/>
          <w:bCs/>
          <w:u w:val="single"/>
        </w:rPr>
      </w:pPr>
      <w:r w:rsidRPr="00E945D8">
        <w:rPr>
          <w:rFonts w:asciiTheme="majorHAnsi" w:hAnsiTheme="majorHAnsi"/>
          <w:b/>
          <w:bCs/>
          <w:u w:val="single"/>
        </w:rPr>
        <w:t>Background</w:t>
      </w:r>
    </w:p>
    <w:p w14:paraId="447A47E7" w14:textId="77777777" w:rsidR="00803DF9" w:rsidRDefault="00803DF9" w:rsidP="00803DF9">
      <w:pPr>
        <w:rPr>
          <w:rFonts w:asciiTheme="majorHAnsi" w:hAnsiTheme="majorHAnsi"/>
          <w:bCs/>
          <w:sz w:val="22"/>
          <w:szCs w:val="22"/>
        </w:rPr>
      </w:pPr>
      <w:r>
        <w:rPr>
          <w:rFonts w:asciiTheme="majorHAnsi" w:hAnsiTheme="majorHAnsi"/>
          <w:bCs/>
          <w:sz w:val="22"/>
          <w:szCs w:val="22"/>
        </w:rPr>
        <w:t>A child</w:t>
      </w:r>
      <w:r w:rsidRPr="00803DF9">
        <w:rPr>
          <w:rFonts w:asciiTheme="majorHAnsi" w:hAnsiTheme="majorHAnsi"/>
          <w:bCs/>
          <w:sz w:val="22"/>
          <w:szCs w:val="22"/>
        </w:rPr>
        <w:t xml:space="preserve"> with special </w:t>
      </w:r>
      <w:r w:rsidR="00EC7D42">
        <w:rPr>
          <w:rFonts w:asciiTheme="majorHAnsi" w:hAnsiTheme="majorHAnsi"/>
          <w:bCs/>
          <w:sz w:val="22"/>
          <w:szCs w:val="22"/>
        </w:rPr>
        <w:t xml:space="preserve">educational needs or disability (SEND) </w:t>
      </w:r>
      <w:r w:rsidRPr="00803DF9">
        <w:rPr>
          <w:rFonts w:asciiTheme="majorHAnsi" w:hAnsiTheme="majorHAnsi"/>
          <w:bCs/>
          <w:sz w:val="22"/>
          <w:szCs w:val="22"/>
        </w:rPr>
        <w:t>is one who may not be able to gain full access to the curriculum o</w:t>
      </w:r>
      <w:r w:rsidR="00F44C36">
        <w:rPr>
          <w:rFonts w:asciiTheme="majorHAnsi" w:hAnsiTheme="majorHAnsi"/>
          <w:bCs/>
          <w:sz w:val="22"/>
          <w:szCs w:val="22"/>
        </w:rPr>
        <w:t>ffered to the majority</w:t>
      </w:r>
      <w:r w:rsidRPr="00803DF9">
        <w:rPr>
          <w:rFonts w:asciiTheme="majorHAnsi" w:hAnsiTheme="majorHAnsi"/>
          <w:bCs/>
          <w:sz w:val="22"/>
          <w:szCs w:val="22"/>
        </w:rPr>
        <w:t>. Reasons may include:</w:t>
      </w:r>
    </w:p>
    <w:p w14:paraId="447A47E8" w14:textId="77777777" w:rsidR="00803DF9" w:rsidRPr="00803DF9" w:rsidRDefault="00803DF9" w:rsidP="00803DF9">
      <w:pPr>
        <w:rPr>
          <w:rFonts w:asciiTheme="majorHAnsi" w:hAnsiTheme="majorHAnsi"/>
          <w:bCs/>
          <w:sz w:val="22"/>
          <w:szCs w:val="22"/>
        </w:rPr>
      </w:pPr>
    </w:p>
    <w:p w14:paraId="447A47E9" w14:textId="77777777" w:rsidR="00803DF9" w:rsidRPr="00803DF9" w:rsidRDefault="00803DF9" w:rsidP="00807106">
      <w:pPr>
        <w:numPr>
          <w:ilvl w:val="0"/>
          <w:numId w:val="7"/>
        </w:numPr>
        <w:rPr>
          <w:rFonts w:asciiTheme="majorHAnsi" w:hAnsiTheme="majorHAnsi"/>
          <w:sz w:val="22"/>
          <w:szCs w:val="22"/>
        </w:rPr>
      </w:pPr>
      <w:r w:rsidRPr="00803DF9">
        <w:rPr>
          <w:rFonts w:asciiTheme="majorHAnsi" w:hAnsiTheme="majorHAnsi"/>
          <w:bCs/>
          <w:sz w:val="22"/>
          <w:szCs w:val="22"/>
        </w:rPr>
        <w:t>Physical disability, including</w:t>
      </w:r>
      <w:r w:rsidRPr="00803DF9">
        <w:rPr>
          <w:rFonts w:asciiTheme="majorHAnsi" w:hAnsiTheme="majorHAnsi"/>
          <w:sz w:val="22"/>
          <w:szCs w:val="22"/>
        </w:rPr>
        <w:t xml:space="preserve"> visual or hearing impairment.</w:t>
      </w:r>
    </w:p>
    <w:p w14:paraId="447A47EA" w14:textId="77777777" w:rsidR="00803DF9" w:rsidRPr="00803DF9" w:rsidRDefault="000B5C5A" w:rsidP="00807106">
      <w:pPr>
        <w:numPr>
          <w:ilvl w:val="0"/>
          <w:numId w:val="7"/>
        </w:numPr>
        <w:rPr>
          <w:rFonts w:asciiTheme="majorHAnsi" w:hAnsiTheme="majorHAnsi"/>
          <w:bCs/>
          <w:sz w:val="22"/>
          <w:szCs w:val="22"/>
        </w:rPr>
      </w:pPr>
      <w:r>
        <w:rPr>
          <w:rFonts w:asciiTheme="majorHAnsi" w:hAnsiTheme="majorHAnsi"/>
          <w:bCs/>
          <w:sz w:val="22"/>
          <w:szCs w:val="22"/>
        </w:rPr>
        <w:t>Specific learning disorders</w:t>
      </w:r>
      <w:r w:rsidR="00803DF9" w:rsidRPr="00803DF9">
        <w:rPr>
          <w:rFonts w:asciiTheme="majorHAnsi" w:hAnsiTheme="majorHAnsi"/>
          <w:bCs/>
          <w:sz w:val="22"/>
          <w:szCs w:val="22"/>
        </w:rPr>
        <w:t>, such as dyslexia or aspects of memory function.</w:t>
      </w:r>
    </w:p>
    <w:p w14:paraId="447A47EB" w14:textId="77777777" w:rsidR="00803DF9" w:rsidRPr="00803DF9" w:rsidRDefault="000B5C5A" w:rsidP="00807106">
      <w:pPr>
        <w:numPr>
          <w:ilvl w:val="0"/>
          <w:numId w:val="7"/>
        </w:numPr>
        <w:rPr>
          <w:rFonts w:asciiTheme="majorHAnsi" w:hAnsiTheme="majorHAnsi"/>
          <w:sz w:val="22"/>
          <w:szCs w:val="22"/>
        </w:rPr>
      </w:pPr>
      <w:r>
        <w:rPr>
          <w:rFonts w:asciiTheme="majorHAnsi" w:hAnsiTheme="majorHAnsi"/>
          <w:sz w:val="22"/>
          <w:szCs w:val="22"/>
        </w:rPr>
        <w:t>Motor skill difficulties (fine and gross)</w:t>
      </w:r>
    </w:p>
    <w:p w14:paraId="447A47EC" w14:textId="77777777" w:rsidR="00803DF9" w:rsidRPr="00803DF9" w:rsidRDefault="00803DF9" w:rsidP="00807106">
      <w:pPr>
        <w:numPr>
          <w:ilvl w:val="0"/>
          <w:numId w:val="7"/>
        </w:numPr>
        <w:rPr>
          <w:rFonts w:asciiTheme="majorHAnsi" w:hAnsiTheme="majorHAnsi"/>
          <w:bCs/>
          <w:sz w:val="22"/>
          <w:szCs w:val="22"/>
        </w:rPr>
      </w:pPr>
      <w:r w:rsidRPr="00803DF9">
        <w:rPr>
          <w:rFonts w:asciiTheme="majorHAnsi" w:hAnsiTheme="majorHAnsi"/>
          <w:sz w:val="22"/>
          <w:szCs w:val="22"/>
        </w:rPr>
        <w:t>Oral and/or written expression</w:t>
      </w:r>
      <w:r w:rsidR="000B5C5A">
        <w:rPr>
          <w:rFonts w:asciiTheme="majorHAnsi" w:hAnsiTheme="majorHAnsi"/>
          <w:sz w:val="22"/>
          <w:szCs w:val="22"/>
        </w:rPr>
        <w:t xml:space="preserve"> limitations</w:t>
      </w:r>
      <w:r w:rsidR="00DC1354">
        <w:rPr>
          <w:rStyle w:val="FootnoteReference"/>
          <w:rFonts w:asciiTheme="majorHAnsi" w:hAnsiTheme="majorHAnsi"/>
          <w:sz w:val="22"/>
          <w:szCs w:val="22"/>
        </w:rPr>
        <w:footnoteReference w:id="1"/>
      </w:r>
      <w:r w:rsidRPr="00803DF9">
        <w:rPr>
          <w:rFonts w:asciiTheme="majorHAnsi" w:hAnsiTheme="majorHAnsi"/>
          <w:sz w:val="22"/>
          <w:szCs w:val="22"/>
        </w:rPr>
        <w:t>.</w:t>
      </w:r>
      <w:r w:rsidRPr="00803DF9">
        <w:rPr>
          <w:rFonts w:asciiTheme="majorHAnsi" w:hAnsiTheme="majorHAnsi"/>
          <w:bCs/>
          <w:sz w:val="22"/>
          <w:szCs w:val="22"/>
        </w:rPr>
        <w:t xml:space="preserve"> </w:t>
      </w:r>
    </w:p>
    <w:p w14:paraId="447A47ED" w14:textId="77777777" w:rsidR="00803DF9" w:rsidRPr="00803DF9" w:rsidRDefault="00803DF9" w:rsidP="00807106">
      <w:pPr>
        <w:numPr>
          <w:ilvl w:val="0"/>
          <w:numId w:val="7"/>
        </w:numPr>
        <w:rPr>
          <w:rFonts w:asciiTheme="majorHAnsi" w:hAnsiTheme="majorHAnsi"/>
          <w:bCs/>
          <w:sz w:val="22"/>
          <w:szCs w:val="22"/>
        </w:rPr>
      </w:pPr>
      <w:r w:rsidRPr="00803DF9">
        <w:rPr>
          <w:rFonts w:asciiTheme="majorHAnsi" w:hAnsiTheme="majorHAnsi"/>
          <w:bCs/>
          <w:sz w:val="22"/>
          <w:szCs w:val="22"/>
        </w:rPr>
        <w:t>Emotional or behavioural difficulties.</w:t>
      </w:r>
    </w:p>
    <w:p w14:paraId="447A47EE" w14:textId="77777777" w:rsidR="00803DF9" w:rsidRPr="00803DF9" w:rsidRDefault="00803DF9" w:rsidP="00807106">
      <w:pPr>
        <w:numPr>
          <w:ilvl w:val="0"/>
          <w:numId w:val="7"/>
        </w:numPr>
        <w:rPr>
          <w:rFonts w:asciiTheme="majorHAnsi" w:hAnsiTheme="majorHAnsi"/>
          <w:bCs/>
          <w:sz w:val="22"/>
          <w:szCs w:val="22"/>
        </w:rPr>
      </w:pPr>
      <w:r w:rsidRPr="00803DF9">
        <w:rPr>
          <w:rFonts w:asciiTheme="majorHAnsi" w:hAnsiTheme="majorHAnsi"/>
          <w:bCs/>
          <w:sz w:val="22"/>
          <w:szCs w:val="22"/>
        </w:rPr>
        <w:t>Illness and long-term absence</w:t>
      </w:r>
    </w:p>
    <w:p w14:paraId="447A47EF" w14:textId="77777777" w:rsidR="00803DF9" w:rsidRDefault="00803DF9" w:rsidP="00803DF9">
      <w:pPr>
        <w:rPr>
          <w:rFonts w:asciiTheme="majorHAnsi" w:hAnsiTheme="majorHAnsi"/>
          <w:bCs/>
          <w:sz w:val="22"/>
          <w:szCs w:val="22"/>
        </w:rPr>
      </w:pPr>
    </w:p>
    <w:p w14:paraId="447A47F0" w14:textId="77777777" w:rsidR="00803DF9" w:rsidRDefault="00803DF9" w:rsidP="00803DF9">
      <w:pPr>
        <w:rPr>
          <w:rFonts w:asciiTheme="majorHAnsi" w:hAnsiTheme="majorHAnsi"/>
          <w:bCs/>
          <w:sz w:val="22"/>
          <w:szCs w:val="22"/>
        </w:rPr>
      </w:pPr>
      <w:r w:rsidRPr="00803DF9">
        <w:rPr>
          <w:rFonts w:asciiTheme="majorHAnsi" w:hAnsiTheme="majorHAnsi"/>
          <w:bCs/>
          <w:sz w:val="22"/>
          <w:szCs w:val="22"/>
        </w:rPr>
        <w:t>National figures indicate that around 20% of young people of school age will be affected by some type of specific learning difficulty. Generally, they will exhibit a discrepancy between expected perfo</w:t>
      </w:r>
      <w:r w:rsidR="00F44C36">
        <w:rPr>
          <w:rFonts w:asciiTheme="majorHAnsi" w:hAnsiTheme="majorHAnsi"/>
          <w:bCs/>
          <w:sz w:val="22"/>
          <w:szCs w:val="22"/>
        </w:rPr>
        <w:t xml:space="preserve">rmance and actual performance. </w:t>
      </w:r>
      <w:r>
        <w:rPr>
          <w:rFonts w:asciiTheme="majorHAnsi" w:hAnsiTheme="majorHAnsi"/>
          <w:bCs/>
          <w:sz w:val="22"/>
          <w:szCs w:val="22"/>
        </w:rPr>
        <w:t xml:space="preserve">Irrespective of their intellectual ability, </w:t>
      </w:r>
      <w:r w:rsidRPr="00803DF9">
        <w:rPr>
          <w:rFonts w:asciiTheme="majorHAnsi" w:hAnsiTheme="majorHAnsi"/>
          <w:bCs/>
          <w:sz w:val="22"/>
          <w:szCs w:val="22"/>
        </w:rPr>
        <w:t xml:space="preserve">specific challenges </w:t>
      </w:r>
      <w:r>
        <w:rPr>
          <w:rFonts w:asciiTheme="majorHAnsi" w:hAnsiTheme="majorHAnsi"/>
          <w:bCs/>
          <w:sz w:val="22"/>
          <w:szCs w:val="22"/>
        </w:rPr>
        <w:t xml:space="preserve">may </w:t>
      </w:r>
      <w:r w:rsidRPr="00803DF9">
        <w:rPr>
          <w:rFonts w:asciiTheme="majorHAnsi" w:hAnsiTheme="majorHAnsi"/>
          <w:bCs/>
          <w:sz w:val="22"/>
          <w:szCs w:val="22"/>
        </w:rPr>
        <w:t xml:space="preserve">inhibit their ability to work to their potential. </w:t>
      </w:r>
    </w:p>
    <w:p w14:paraId="447A47F1" w14:textId="77777777" w:rsidR="00EC7D42" w:rsidRDefault="00EC7D42" w:rsidP="00803DF9">
      <w:pPr>
        <w:rPr>
          <w:rFonts w:asciiTheme="majorHAnsi" w:hAnsiTheme="majorHAnsi"/>
          <w:bCs/>
          <w:sz w:val="22"/>
          <w:szCs w:val="22"/>
        </w:rPr>
      </w:pPr>
    </w:p>
    <w:p w14:paraId="447A47F2" w14:textId="77777777" w:rsidR="00EC7D42" w:rsidRPr="00803DF9" w:rsidRDefault="00BA5F2B" w:rsidP="00803DF9">
      <w:pPr>
        <w:rPr>
          <w:rFonts w:asciiTheme="majorHAnsi" w:hAnsiTheme="majorHAnsi"/>
          <w:bCs/>
          <w:sz w:val="22"/>
          <w:szCs w:val="22"/>
        </w:rPr>
      </w:pPr>
      <w:r>
        <w:rPr>
          <w:rFonts w:asciiTheme="majorHAnsi" w:hAnsiTheme="majorHAnsi"/>
          <w:bCs/>
          <w:sz w:val="22"/>
          <w:szCs w:val="22"/>
        </w:rPr>
        <w:t>This</w:t>
      </w:r>
      <w:r w:rsidR="00EC7D42">
        <w:rPr>
          <w:rFonts w:asciiTheme="majorHAnsi" w:hAnsiTheme="majorHAnsi"/>
          <w:bCs/>
          <w:sz w:val="22"/>
          <w:szCs w:val="22"/>
        </w:rPr>
        <w:t xml:space="preserve"> </w:t>
      </w:r>
      <w:r>
        <w:rPr>
          <w:rFonts w:asciiTheme="majorHAnsi" w:hAnsiTheme="majorHAnsi"/>
          <w:bCs/>
          <w:sz w:val="22"/>
          <w:szCs w:val="22"/>
        </w:rPr>
        <w:t xml:space="preserve">policy clarifies the approach </w:t>
      </w:r>
      <w:r w:rsidR="00F44C36">
        <w:rPr>
          <w:rFonts w:asciiTheme="majorHAnsi" w:hAnsiTheme="majorHAnsi"/>
          <w:bCs/>
          <w:sz w:val="22"/>
          <w:szCs w:val="22"/>
        </w:rPr>
        <w:t>we take</w:t>
      </w:r>
      <w:r>
        <w:rPr>
          <w:rFonts w:asciiTheme="majorHAnsi" w:hAnsiTheme="majorHAnsi"/>
          <w:bCs/>
          <w:sz w:val="22"/>
          <w:szCs w:val="22"/>
        </w:rPr>
        <w:t xml:space="preserve"> </w:t>
      </w:r>
      <w:r w:rsidR="00F44C36">
        <w:rPr>
          <w:rFonts w:asciiTheme="majorHAnsi" w:hAnsiTheme="majorHAnsi"/>
          <w:bCs/>
          <w:sz w:val="22"/>
          <w:szCs w:val="22"/>
        </w:rPr>
        <w:t xml:space="preserve">to </w:t>
      </w:r>
      <w:r>
        <w:rPr>
          <w:rFonts w:asciiTheme="majorHAnsi" w:hAnsiTheme="majorHAnsi"/>
          <w:bCs/>
          <w:sz w:val="22"/>
          <w:szCs w:val="22"/>
        </w:rPr>
        <w:t>accommodating</w:t>
      </w:r>
      <w:r w:rsidR="00687A43">
        <w:rPr>
          <w:rFonts w:asciiTheme="majorHAnsi" w:hAnsiTheme="majorHAnsi"/>
          <w:bCs/>
          <w:sz w:val="22"/>
          <w:szCs w:val="22"/>
        </w:rPr>
        <w:t xml:space="preserve"> pupils with SEND challenges and supporting them in maximising their potential.</w:t>
      </w:r>
    </w:p>
    <w:p w14:paraId="447A47F3" w14:textId="77777777" w:rsidR="00803DF9" w:rsidRDefault="00803DF9" w:rsidP="00803DF9">
      <w:pPr>
        <w:rPr>
          <w:rFonts w:asciiTheme="majorHAnsi" w:hAnsiTheme="majorHAnsi"/>
          <w:sz w:val="22"/>
          <w:szCs w:val="22"/>
        </w:rPr>
      </w:pPr>
    </w:p>
    <w:p w14:paraId="447A47F4" w14:textId="77777777" w:rsidR="00803DF9" w:rsidRPr="00803DF9" w:rsidRDefault="00803DF9" w:rsidP="0098286F">
      <w:pPr>
        <w:rPr>
          <w:rFonts w:asciiTheme="majorHAnsi" w:hAnsiTheme="majorHAnsi"/>
          <w:sz w:val="22"/>
          <w:szCs w:val="22"/>
        </w:rPr>
      </w:pPr>
    </w:p>
    <w:p w14:paraId="447A47F5" w14:textId="77777777" w:rsidR="00C52D56" w:rsidRPr="00E945D8" w:rsidRDefault="00C52D56" w:rsidP="0098286F">
      <w:pPr>
        <w:rPr>
          <w:rFonts w:asciiTheme="majorHAnsi" w:hAnsiTheme="majorHAnsi"/>
        </w:rPr>
      </w:pPr>
      <w:r w:rsidRPr="00E945D8">
        <w:rPr>
          <w:rFonts w:asciiTheme="majorHAnsi" w:hAnsiTheme="majorHAnsi"/>
          <w:b/>
          <w:u w:val="single"/>
        </w:rPr>
        <w:t>Legal framework</w:t>
      </w:r>
    </w:p>
    <w:p w14:paraId="447A47F6" w14:textId="77777777" w:rsidR="00E82006" w:rsidRPr="00E82006" w:rsidRDefault="00E82006" w:rsidP="00E82006">
      <w:pPr>
        <w:pStyle w:val="NormalWeb"/>
        <w:spacing w:before="2" w:after="2"/>
        <w:rPr>
          <w:rFonts w:asciiTheme="majorHAnsi" w:hAnsiTheme="majorHAnsi"/>
          <w:sz w:val="22"/>
          <w:szCs w:val="22"/>
        </w:rPr>
      </w:pPr>
      <w:r w:rsidRPr="00E82006">
        <w:rPr>
          <w:rFonts w:asciiTheme="majorHAnsi" w:hAnsiTheme="majorHAnsi"/>
          <w:sz w:val="22"/>
          <w:szCs w:val="22"/>
        </w:rPr>
        <w:t>This policy is provided in accordance with the Children and Families Act 2014, as well as other legislation and associated regulations relating to children and young people with special educational needs (SEN)</w:t>
      </w:r>
      <w:r w:rsidR="000100B6">
        <w:rPr>
          <w:rFonts w:asciiTheme="majorHAnsi" w:hAnsiTheme="majorHAnsi"/>
          <w:sz w:val="22"/>
          <w:szCs w:val="22"/>
        </w:rPr>
        <w:t xml:space="preserve"> and disabilities (D). These include</w:t>
      </w:r>
      <w:r w:rsidRPr="00E82006">
        <w:rPr>
          <w:rFonts w:asciiTheme="majorHAnsi" w:hAnsiTheme="majorHAnsi"/>
          <w:sz w:val="22"/>
          <w:szCs w:val="22"/>
        </w:rPr>
        <w:t xml:space="preserve">: </w:t>
      </w:r>
    </w:p>
    <w:p w14:paraId="447A47F7" w14:textId="77777777" w:rsidR="00E82006" w:rsidRPr="00E82006" w:rsidRDefault="00E82006" w:rsidP="00E82006">
      <w:pPr>
        <w:pStyle w:val="NormalWeb"/>
        <w:spacing w:before="2" w:after="2"/>
        <w:rPr>
          <w:rFonts w:asciiTheme="majorHAnsi" w:hAnsiTheme="majorHAnsi"/>
          <w:sz w:val="22"/>
          <w:szCs w:val="22"/>
        </w:rPr>
      </w:pPr>
    </w:p>
    <w:p w14:paraId="447A47F8" w14:textId="77777777" w:rsidR="00E82006" w:rsidRPr="00E82006" w:rsidRDefault="002005FF" w:rsidP="00807106">
      <w:pPr>
        <w:pStyle w:val="NormalWeb"/>
        <w:numPr>
          <w:ilvl w:val="0"/>
          <w:numId w:val="8"/>
        </w:numPr>
        <w:spacing w:before="2" w:after="2"/>
        <w:rPr>
          <w:rFonts w:asciiTheme="majorHAnsi" w:hAnsiTheme="majorHAnsi"/>
          <w:sz w:val="22"/>
          <w:szCs w:val="22"/>
        </w:rPr>
      </w:pPr>
      <w:r>
        <w:rPr>
          <w:rFonts w:asciiTheme="majorHAnsi" w:hAnsiTheme="majorHAnsi"/>
          <w:sz w:val="22"/>
          <w:szCs w:val="22"/>
        </w:rPr>
        <w:t>SEND</w:t>
      </w:r>
      <w:r w:rsidR="00E82006" w:rsidRPr="00E82006">
        <w:rPr>
          <w:rFonts w:asciiTheme="majorHAnsi" w:hAnsiTheme="majorHAnsi"/>
          <w:sz w:val="22"/>
          <w:szCs w:val="22"/>
        </w:rPr>
        <w:t xml:space="preserve"> Code of Practice: 0-25 years (January 2015)</w:t>
      </w:r>
    </w:p>
    <w:p w14:paraId="447A47F9" w14:textId="77777777" w:rsidR="00E82006" w:rsidRPr="00E82006" w:rsidRDefault="00E82006" w:rsidP="00807106">
      <w:pPr>
        <w:pStyle w:val="NormalWeb"/>
        <w:numPr>
          <w:ilvl w:val="0"/>
          <w:numId w:val="8"/>
        </w:numPr>
        <w:spacing w:before="2" w:after="2"/>
        <w:rPr>
          <w:rFonts w:asciiTheme="majorHAnsi" w:hAnsiTheme="majorHAnsi"/>
          <w:sz w:val="22"/>
          <w:szCs w:val="22"/>
        </w:rPr>
      </w:pPr>
      <w:r w:rsidRPr="00E82006">
        <w:rPr>
          <w:rFonts w:asciiTheme="majorHAnsi" w:hAnsiTheme="majorHAnsi"/>
          <w:sz w:val="22"/>
          <w:szCs w:val="22"/>
        </w:rPr>
        <w:t>The Special Educational Needs and Di</w:t>
      </w:r>
      <w:r w:rsidR="00E945D8">
        <w:rPr>
          <w:rFonts w:asciiTheme="majorHAnsi" w:hAnsiTheme="majorHAnsi"/>
          <w:sz w:val="22"/>
          <w:szCs w:val="22"/>
        </w:rPr>
        <w:t>sability Regulations 2014</w:t>
      </w:r>
    </w:p>
    <w:p w14:paraId="447A47FA" w14:textId="77777777" w:rsidR="00E82006" w:rsidRDefault="00E82006" w:rsidP="000100B6">
      <w:pPr>
        <w:pStyle w:val="NormalWeb"/>
        <w:numPr>
          <w:ilvl w:val="0"/>
          <w:numId w:val="8"/>
        </w:numPr>
        <w:spacing w:before="2" w:after="2"/>
        <w:rPr>
          <w:rFonts w:asciiTheme="majorHAnsi" w:hAnsiTheme="majorHAnsi"/>
          <w:sz w:val="22"/>
          <w:szCs w:val="22"/>
        </w:rPr>
      </w:pPr>
      <w:r w:rsidRPr="00E82006">
        <w:rPr>
          <w:rFonts w:asciiTheme="majorHAnsi" w:hAnsiTheme="majorHAnsi"/>
          <w:sz w:val="22"/>
          <w:szCs w:val="22"/>
        </w:rPr>
        <w:t>The Special Educational Needs (Personal Budgets) Regulations 2014 in relation to Education Health and Care Plans</w:t>
      </w:r>
    </w:p>
    <w:p w14:paraId="447A47FB" w14:textId="77777777" w:rsidR="00BC2353" w:rsidRPr="000100B6" w:rsidRDefault="00BC2353" w:rsidP="000100B6">
      <w:pPr>
        <w:pStyle w:val="NormalWeb"/>
        <w:numPr>
          <w:ilvl w:val="0"/>
          <w:numId w:val="8"/>
        </w:numPr>
        <w:spacing w:before="2" w:after="2"/>
        <w:rPr>
          <w:rFonts w:asciiTheme="majorHAnsi" w:hAnsiTheme="majorHAnsi"/>
          <w:sz w:val="22"/>
          <w:szCs w:val="22"/>
        </w:rPr>
      </w:pPr>
      <w:r>
        <w:rPr>
          <w:rFonts w:asciiTheme="majorHAnsi" w:hAnsiTheme="majorHAnsi"/>
          <w:sz w:val="22"/>
          <w:szCs w:val="22"/>
        </w:rPr>
        <w:t>The Children Act 1989</w:t>
      </w:r>
    </w:p>
    <w:p w14:paraId="447A47FC" w14:textId="77777777" w:rsidR="00E82006" w:rsidRPr="00E82006" w:rsidRDefault="00E82006" w:rsidP="00807106">
      <w:pPr>
        <w:pStyle w:val="NormalWeb"/>
        <w:numPr>
          <w:ilvl w:val="0"/>
          <w:numId w:val="8"/>
        </w:numPr>
        <w:spacing w:before="2" w:after="2"/>
        <w:rPr>
          <w:rFonts w:asciiTheme="majorHAnsi" w:hAnsiTheme="majorHAnsi"/>
          <w:sz w:val="22"/>
          <w:szCs w:val="22"/>
        </w:rPr>
      </w:pPr>
      <w:r w:rsidRPr="00E82006">
        <w:rPr>
          <w:rFonts w:asciiTheme="majorHAnsi" w:hAnsiTheme="majorHAnsi"/>
          <w:sz w:val="22"/>
          <w:szCs w:val="22"/>
        </w:rPr>
        <w:t>Equality Act 2010</w:t>
      </w:r>
    </w:p>
    <w:p w14:paraId="447A47FD" w14:textId="77777777" w:rsidR="00E82006" w:rsidRPr="00E82006" w:rsidRDefault="00E82006" w:rsidP="00807106">
      <w:pPr>
        <w:pStyle w:val="NormalWeb"/>
        <w:numPr>
          <w:ilvl w:val="0"/>
          <w:numId w:val="8"/>
        </w:numPr>
        <w:spacing w:before="2" w:after="2"/>
        <w:rPr>
          <w:rFonts w:asciiTheme="majorHAnsi" w:hAnsiTheme="majorHAnsi"/>
          <w:sz w:val="22"/>
          <w:szCs w:val="22"/>
        </w:rPr>
      </w:pPr>
      <w:r w:rsidRPr="00E82006">
        <w:rPr>
          <w:rFonts w:asciiTheme="majorHAnsi" w:hAnsiTheme="majorHAnsi"/>
          <w:sz w:val="22"/>
          <w:szCs w:val="22"/>
        </w:rPr>
        <w:t>The Special Needs and Disability Act 2001</w:t>
      </w:r>
    </w:p>
    <w:p w14:paraId="447A47FE" w14:textId="77777777" w:rsidR="00E82006" w:rsidRPr="00E82006" w:rsidRDefault="00E82006" w:rsidP="00807106">
      <w:pPr>
        <w:pStyle w:val="NormalWeb"/>
        <w:numPr>
          <w:ilvl w:val="0"/>
          <w:numId w:val="8"/>
        </w:numPr>
        <w:spacing w:before="2" w:after="2"/>
        <w:rPr>
          <w:rFonts w:asciiTheme="majorHAnsi" w:hAnsiTheme="majorHAnsi"/>
          <w:sz w:val="22"/>
          <w:szCs w:val="22"/>
        </w:rPr>
      </w:pPr>
      <w:r w:rsidRPr="00E82006">
        <w:rPr>
          <w:rFonts w:asciiTheme="majorHAnsi" w:hAnsiTheme="majorHAnsi"/>
          <w:sz w:val="22"/>
          <w:szCs w:val="22"/>
        </w:rPr>
        <w:lastRenderedPageBreak/>
        <w:t>Education Act 1993</w:t>
      </w:r>
    </w:p>
    <w:p w14:paraId="447A47FF" w14:textId="77777777" w:rsidR="00853ED8" w:rsidRPr="00E61D3B" w:rsidRDefault="00853ED8" w:rsidP="00E82006">
      <w:pPr>
        <w:pStyle w:val="NormalWeb"/>
        <w:spacing w:before="2" w:after="2"/>
        <w:rPr>
          <w:rFonts w:asciiTheme="majorHAnsi" w:hAnsiTheme="majorHAnsi"/>
          <w:sz w:val="22"/>
          <w:szCs w:val="22"/>
        </w:rPr>
      </w:pPr>
    </w:p>
    <w:p w14:paraId="447A4800" w14:textId="77777777" w:rsidR="00EF2137" w:rsidRPr="00E61D3B" w:rsidRDefault="00EF2137" w:rsidP="0098286F">
      <w:pPr>
        <w:rPr>
          <w:rFonts w:asciiTheme="majorHAnsi" w:hAnsiTheme="majorHAnsi"/>
          <w:sz w:val="22"/>
          <w:szCs w:val="22"/>
        </w:rPr>
      </w:pPr>
    </w:p>
    <w:p w14:paraId="447A4801" w14:textId="77777777" w:rsidR="00EF2137" w:rsidRPr="00E945D8" w:rsidRDefault="00EF2137" w:rsidP="0098286F">
      <w:pPr>
        <w:rPr>
          <w:rFonts w:asciiTheme="majorHAnsi" w:hAnsiTheme="majorHAnsi"/>
          <w:b/>
          <w:u w:val="single"/>
        </w:rPr>
      </w:pPr>
      <w:r w:rsidRPr="00E945D8">
        <w:rPr>
          <w:rFonts w:asciiTheme="majorHAnsi" w:hAnsiTheme="majorHAnsi"/>
          <w:b/>
          <w:u w:val="single"/>
        </w:rPr>
        <w:t>Definition of Special Educational Needs and Disabilities</w:t>
      </w:r>
      <w:r w:rsidR="00F44C36">
        <w:rPr>
          <w:rFonts w:asciiTheme="majorHAnsi" w:hAnsiTheme="majorHAnsi"/>
          <w:b/>
          <w:u w:val="single"/>
        </w:rPr>
        <w:t xml:space="preserve"> (SEND)</w:t>
      </w:r>
    </w:p>
    <w:p w14:paraId="447A4802" w14:textId="77777777" w:rsidR="00EC7D42" w:rsidRPr="00EC7D42" w:rsidRDefault="00F44C36" w:rsidP="00EC7D42">
      <w:pPr>
        <w:pStyle w:val="NormalWeb"/>
        <w:spacing w:before="2" w:after="2"/>
        <w:rPr>
          <w:rFonts w:asciiTheme="majorHAnsi" w:hAnsiTheme="majorHAnsi"/>
          <w:bCs/>
          <w:sz w:val="22"/>
          <w:szCs w:val="22"/>
        </w:rPr>
      </w:pPr>
      <w:r>
        <w:rPr>
          <w:rFonts w:asciiTheme="majorHAnsi" w:hAnsiTheme="majorHAnsi"/>
          <w:bCs/>
          <w:sz w:val="22"/>
          <w:szCs w:val="22"/>
        </w:rPr>
        <w:t>We consider</w:t>
      </w:r>
      <w:r w:rsidR="00EC7D42" w:rsidRPr="00EC7D42">
        <w:rPr>
          <w:rFonts w:asciiTheme="majorHAnsi" w:hAnsiTheme="majorHAnsi"/>
          <w:bCs/>
          <w:sz w:val="22"/>
          <w:szCs w:val="22"/>
        </w:rPr>
        <w:t xml:space="preserve"> </w:t>
      </w:r>
      <w:r>
        <w:rPr>
          <w:rFonts w:asciiTheme="majorHAnsi" w:hAnsiTheme="majorHAnsi"/>
          <w:bCs/>
          <w:sz w:val="22"/>
          <w:szCs w:val="22"/>
        </w:rPr>
        <w:t xml:space="preserve">a child </w:t>
      </w:r>
      <w:r w:rsidR="00EC7D42" w:rsidRPr="00EC7D42">
        <w:rPr>
          <w:rFonts w:asciiTheme="majorHAnsi" w:hAnsiTheme="majorHAnsi"/>
          <w:bCs/>
          <w:sz w:val="22"/>
          <w:szCs w:val="22"/>
        </w:rPr>
        <w:t xml:space="preserve">as having SEND if they have a learning difficulty or disability, which calls for special educational provision to be made for </w:t>
      </w:r>
      <w:r w:rsidR="00BA5F2B">
        <w:rPr>
          <w:rFonts w:asciiTheme="majorHAnsi" w:hAnsiTheme="majorHAnsi"/>
          <w:bCs/>
          <w:sz w:val="22"/>
          <w:szCs w:val="22"/>
        </w:rPr>
        <w:t>them because they:</w:t>
      </w:r>
    </w:p>
    <w:p w14:paraId="447A4803" w14:textId="77777777" w:rsidR="00EC7D42" w:rsidRPr="00EC7D42" w:rsidRDefault="00EC7D42" w:rsidP="00EC7D42">
      <w:pPr>
        <w:pStyle w:val="NormalWeb"/>
        <w:spacing w:before="2" w:after="2"/>
        <w:rPr>
          <w:rFonts w:asciiTheme="majorHAnsi" w:hAnsiTheme="majorHAnsi"/>
          <w:bCs/>
          <w:sz w:val="22"/>
          <w:szCs w:val="22"/>
        </w:rPr>
      </w:pPr>
    </w:p>
    <w:p w14:paraId="447A4804" w14:textId="77777777" w:rsidR="00EC7D42" w:rsidRPr="00EC7D42" w:rsidRDefault="00EC7D42" w:rsidP="00EC7D42">
      <w:pPr>
        <w:pStyle w:val="NormalWeb"/>
        <w:numPr>
          <w:ilvl w:val="0"/>
          <w:numId w:val="1"/>
        </w:numPr>
        <w:spacing w:before="2" w:after="2"/>
        <w:rPr>
          <w:rFonts w:asciiTheme="majorHAnsi" w:hAnsiTheme="majorHAnsi"/>
          <w:bCs/>
          <w:sz w:val="22"/>
          <w:szCs w:val="22"/>
        </w:rPr>
      </w:pPr>
      <w:r>
        <w:rPr>
          <w:rFonts w:asciiTheme="majorHAnsi" w:hAnsiTheme="majorHAnsi"/>
          <w:bCs/>
          <w:sz w:val="22"/>
          <w:szCs w:val="22"/>
        </w:rPr>
        <w:t>have</w:t>
      </w:r>
      <w:r w:rsidRPr="00EC7D42">
        <w:rPr>
          <w:rFonts w:asciiTheme="majorHAnsi" w:hAnsiTheme="majorHAnsi"/>
          <w:bCs/>
          <w:sz w:val="22"/>
          <w:szCs w:val="22"/>
        </w:rPr>
        <w:t xml:space="preserve"> a significantly greater difficulty in learni</w:t>
      </w:r>
      <w:r w:rsidR="00F44C36">
        <w:rPr>
          <w:rFonts w:asciiTheme="majorHAnsi" w:hAnsiTheme="majorHAnsi"/>
          <w:bCs/>
          <w:sz w:val="22"/>
          <w:szCs w:val="22"/>
        </w:rPr>
        <w:t>ng than the majority of children</w:t>
      </w:r>
      <w:r w:rsidRPr="00EC7D42">
        <w:rPr>
          <w:rFonts w:asciiTheme="majorHAnsi" w:hAnsiTheme="majorHAnsi"/>
          <w:bCs/>
          <w:sz w:val="22"/>
          <w:szCs w:val="22"/>
        </w:rPr>
        <w:t xml:space="preserve"> of the same age</w:t>
      </w:r>
      <w:r w:rsidR="00BA5F2B">
        <w:rPr>
          <w:rFonts w:asciiTheme="majorHAnsi" w:hAnsiTheme="majorHAnsi"/>
          <w:bCs/>
          <w:sz w:val="22"/>
          <w:szCs w:val="22"/>
        </w:rPr>
        <w:t>,</w:t>
      </w:r>
      <w:r w:rsidRPr="00EC7D42">
        <w:rPr>
          <w:rFonts w:asciiTheme="majorHAnsi" w:hAnsiTheme="majorHAnsi"/>
          <w:bCs/>
          <w:sz w:val="22"/>
          <w:szCs w:val="22"/>
        </w:rPr>
        <w:t xml:space="preserve"> </w:t>
      </w:r>
    </w:p>
    <w:p w14:paraId="447A4805" w14:textId="77777777" w:rsidR="00EC7D42" w:rsidRPr="00EC7D42" w:rsidRDefault="00EC7D42" w:rsidP="00EC7D42">
      <w:pPr>
        <w:pStyle w:val="NormalWeb"/>
        <w:numPr>
          <w:ilvl w:val="0"/>
          <w:numId w:val="1"/>
        </w:numPr>
        <w:spacing w:before="2" w:after="2"/>
        <w:rPr>
          <w:rFonts w:asciiTheme="majorHAnsi" w:hAnsiTheme="majorHAnsi"/>
          <w:bCs/>
          <w:sz w:val="22"/>
          <w:szCs w:val="22"/>
        </w:rPr>
      </w:pPr>
      <w:r>
        <w:rPr>
          <w:rFonts w:asciiTheme="majorHAnsi" w:hAnsiTheme="majorHAnsi"/>
          <w:bCs/>
          <w:sz w:val="22"/>
          <w:szCs w:val="22"/>
        </w:rPr>
        <w:t>h</w:t>
      </w:r>
      <w:r w:rsidR="00BA5F2B">
        <w:rPr>
          <w:rFonts w:asciiTheme="majorHAnsi" w:hAnsiTheme="majorHAnsi"/>
          <w:bCs/>
          <w:sz w:val="22"/>
          <w:szCs w:val="22"/>
        </w:rPr>
        <w:t xml:space="preserve">ave </w:t>
      </w:r>
      <w:r w:rsidRPr="00EC7D42">
        <w:rPr>
          <w:rFonts w:asciiTheme="majorHAnsi" w:hAnsiTheme="majorHAnsi"/>
          <w:bCs/>
          <w:sz w:val="22"/>
          <w:szCs w:val="22"/>
        </w:rPr>
        <w:t>a disability, wh</w:t>
      </w:r>
      <w:r>
        <w:rPr>
          <w:rFonts w:asciiTheme="majorHAnsi" w:hAnsiTheme="majorHAnsi"/>
          <w:bCs/>
          <w:sz w:val="22"/>
          <w:szCs w:val="22"/>
        </w:rPr>
        <w:t>ich prevents or hinders them</w:t>
      </w:r>
      <w:r w:rsidRPr="00EC7D42">
        <w:rPr>
          <w:rFonts w:asciiTheme="majorHAnsi" w:hAnsiTheme="majorHAnsi"/>
          <w:bCs/>
          <w:sz w:val="22"/>
          <w:szCs w:val="22"/>
        </w:rPr>
        <w:t xml:space="preserve"> from making use of facilities of a kind generally provided for others of the same age in mainstream schools.</w:t>
      </w:r>
    </w:p>
    <w:p w14:paraId="447A4806" w14:textId="77777777" w:rsidR="00EC7D42" w:rsidRPr="00EC7D42" w:rsidRDefault="00EC7D42" w:rsidP="00EC7D42">
      <w:pPr>
        <w:pStyle w:val="NormalWeb"/>
        <w:spacing w:before="2" w:after="2"/>
        <w:rPr>
          <w:rFonts w:asciiTheme="majorHAnsi" w:hAnsiTheme="majorHAnsi"/>
          <w:bCs/>
          <w:sz w:val="22"/>
          <w:szCs w:val="22"/>
        </w:rPr>
      </w:pPr>
    </w:p>
    <w:p w14:paraId="447A4807" w14:textId="77777777" w:rsidR="00EC7D42" w:rsidRPr="00EC7D42" w:rsidRDefault="00BA5F2B" w:rsidP="00EC7D42">
      <w:pPr>
        <w:pStyle w:val="NormalWeb"/>
        <w:spacing w:before="2" w:after="2"/>
        <w:rPr>
          <w:rFonts w:asciiTheme="majorHAnsi" w:hAnsiTheme="majorHAnsi"/>
          <w:bCs/>
          <w:sz w:val="22"/>
          <w:szCs w:val="22"/>
        </w:rPr>
      </w:pPr>
      <w:r>
        <w:rPr>
          <w:rFonts w:asciiTheme="majorHAnsi" w:hAnsiTheme="majorHAnsi"/>
          <w:bCs/>
          <w:sz w:val="22"/>
          <w:szCs w:val="22"/>
        </w:rPr>
        <w:t>N</w:t>
      </w:r>
      <w:r w:rsidR="00EC7D42" w:rsidRPr="00EC7D42">
        <w:rPr>
          <w:rFonts w:asciiTheme="majorHAnsi" w:hAnsiTheme="majorHAnsi"/>
          <w:bCs/>
          <w:sz w:val="22"/>
          <w:szCs w:val="22"/>
        </w:rPr>
        <w:t>eeds can be categorised in four key areas, as detailed in the SEND Code of Practice 2015:</w:t>
      </w:r>
    </w:p>
    <w:p w14:paraId="447A4808" w14:textId="77777777" w:rsidR="00EC7D42" w:rsidRPr="00EC7D42" w:rsidRDefault="00EC7D42" w:rsidP="00EC7D42">
      <w:pPr>
        <w:pStyle w:val="NormalWeb"/>
        <w:spacing w:before="2" w:after="2"/>
        <w:rPr>
          <w:rFonts w:asciiTheme="majorHAnsi" w:hAnsiTheme="majorHAnsi"/>
          <w:bCs/>
          <w:sz w:val="22"/>
          <w:szCs w:val="22"/>
        </w:rPr>
      </w:pPr>
    </w:p>
    <w:p w14:paraId="447A4809" w14:textId="77777777" w:rsidR="00EC7D42" w:rsidRPr="00EC7D42" w:rsidRDefault="00EC7D42" w:rsidP="00807106">
      <w:pPr>
        <w:pStyle w:val="NormalWeb"/>
        <w:numPr>
          <w:ilvl w:val="0"/>
          <w:numId w:val="9"/>
        </w:numPr>
        <w:spacing w:before="2" w:after="2"/>
        <w:rPr>
          <w:rFonts w:asciiTheme="majorHAnsi" w:hAnsiTheme="majorHAnsi"/>
          <w:bCs/>
          <w:sz w:val="22"/>
          <w:szCs w:val="22"/>
        </w:rPr>
      </w:pPr>
      <w:r w:rsidRPr="00EC7D42">
        <w:rPr>
          <w:rFonts w:asciiTheme="majorHAnsi" w:hAnsiTheme="majorHAnsi"/>
          <w:bCs/>
          <w:sz w:val="22"/>
          <w:szCs w:val="22"/>
        </w:rPr>
        <w:t xml:space="preserve">Communication and interaction </w:t>
      </w:r>
    </w:p>
    <w:p w14:paraId="447A480A" w14:textId="77777777" w:rsidR="00EC7D42" w:rsidRPr="00EC7D42" w:rsidRDefault="00EC7D42" w:rsidP="00807106">
      <w:pPr>
        <w:pStyle w:val="NormalWeb"/>
        <w:numPr>
          <w:ilvl w:val="0"/>
          <w:numId w:val="9"/>
        </w:numPr>
        <w:spacing w:before="2" w:after="2"/>
        <w:rPr>
          <w:rFonts w:asciiTheme="majorHAnsi" w:hAnsiTheme="majorHAnsi"/>
          <w:bCs/>
          <w:sz w:val="22"/>
          <w:szCs w:val="22"/>
        </w:rPr>
      </w:pPr>
      <w:r w:rsidRPr="00EC7D42">
        <w:rPr>
          <w:rFonts w:asciiTheme="majorHAnsi" w:hAnsiTheme="majorHAnsi"/>
          <w:bCs/>
          <w:sz w:val="22"/>
          <w:szCs w:val="22"/>
        </w:rPr>
        <w:t xml:space="preserve">Cognition and learning </w:t>
      </w:r>
    </w:p>
    <w:p w14:paraId="447A480B" w14:textId="77777777" w:rsidR="00EC7D42" w:rsidRPr="00EC7D42" w:rsidRDefault="00EC7D42" w:rsidP="00807106">
      <w:pPr>
        <w:pStyle w:val="NormalWeb"/>
        <w:numPr>
          <w:ilvl w:val="0"/>
          <w:numId w:val="9"/>
        </w:numPr>
        <w:spacing w:before="2" w:after="2"/>
        <w:rPr>
          <w:rFonts w:asciiTheme="majorHAnsi" w:hAnsiTheme="majorHAnsi"/>
          <w:bCs/>
          <w:sz w:val="22"/>
          <w:szCs w:val="22"/>
        </w:rPr>
      </w:pPr>
      <w:r w:rsidRPr="00EC7D42">
        <w:rPr>
          <w:rFonts w:asciiTheme="majorHAnsi" w:hAnsiTheme="majorHAnsi"/>
          <w:bCs/>
          <w:sz w:val="22"/>
          <w:szCs w:val="22"/>
        </w:rPr>
        <w:t xml:space="preserve">Social, emotional and mental health difficulties </w:t>
      </w:r>
    </w:p>
    <w:p w14:paraId="447A480C" w14:textId="77777777" w:rsidR="00EC7D42" w:rsidRPr="00EC7D42" w:rsidRDefault="00EC7D42" w:rsidP="00807106">
      <w:pPr>
        <w:pStyle w:val="NormalWeb"/>
        <w:numPr>
          <w:ilvl w:val="0"/>
          <w:numId w:val="9"/>
        </w:numPr>
        <w:spacing w:before="2" w:after="2"/>
        <w:rPr>
          <w:rFonts w:asciiTheme="majorHAnsi" w:hAnsiTheme="majorHAnsi"/>
          <w:bCs/>
          <w:sz w:val="22"/>
          <w:szCs w:val="22"/>
        </w:rPr>
      </w:pPr>
      <w:r w:rsidRPr="00EC7D42">
        <w:rPr>
          <w:rFonts w:asciiTheme="majorHAnsi" w:hAnsiTheme="majorHAnsi"/>
          <w:bCs/>
          <w:sz w:val="22"/>
          <w:szCs w:val="22"/>
        </w:rPr>
        <w:t>Sensory and/or physical needs</w:t>
      </w:r>
    </w:p>
    <w:p w14:paraId="447A480D" w14:textId="77777777" w:rsidR="00EC7D42" w:rsidRPr="00EC7D42" w:rsidRDefault="00EC7D42" w:rsidP="00EC7D42">
      <w:pPr>
        <w:pStyle w:val="NormalWeb"/>
        <w:spacing w:before="2" w:after="2"/>
        <w:rPr>
          <w:rFonts w:asciiTheme="majorHAnsi" w:hAnsiTheme="majorHAnsi"/>
          <w:bCs/>
          <w:sz w:val="22"/>
          <w:szCs w:val="22"/>
        </w:rPr>
      </w:pPr>
    </w:p>
    <w:p w14:paraId="447A480E" w14:textId="77777777" w:rsidR="00EC7D42" w:rsidRPr="00EC7D42" w:rsidRDefault="00BA5F2B" w:rsidP="00EC7D42">
      <w:pPr>
        <w:pStyle w:val="NormalWeb"/>
        <w:spacing w:before="2" w:after="2"/>
        <w:rPr>
          <w:rFonts w:asciiTheme="majorHAnsi" w:hAnsiTheme="majorHAnsi"/>
          <w:bCs/>
          <w:sz w:val="22"/>
          <w:szCs w:val="22"/>
        </w:rPr>
      </w:pPr>
      <w:r>
        <w:rPr>
          <w:rFonts w:asciiTheme="majorHAnsi" w:hAnsiTheme="majorHAnsi"/>
          <w:bCs/>
          <w:sz w:val="22"/>
          <w:szCs w:val="22"/>
        </w:rPr>
        <w:t>A pupil</w:t>
      </w:r>
      <w:r w:rsidR="00EC7D42" w:rsidRPr="00EC7D42">
        <w:rPr>
          <w:rFonts w:asciiTheme="majorHAnsi" w:hAnsiTheme="majorHAnsi"/>
          <w:bCs/>
          <w:sz w:val="22"/>
          <w:szCs w:val="22"/>
        </w:rPr>
        <w:t xml:space="preserve"> will not be regarded as having a learning difficulty solely because their home language is different from that in wh</w:t>
      </w:r>
      <w:r w:rsidR="00F14932">
        <w:rPr>
          <w:rFonts w:asciiTheme="majorHAnsi" w:hAnsiTheme="majorHAnsi"/>
          <w:bCs/>
          <w:sz w:val="22"/>
          <w:szCs w:val="22"/>
        </w:rPr>
        <w:t xml:space="preserve">ich they are taught. We </w:t>
      </w:r>
      <w:r w:rsidR="00EC7D42" w:rsidRPr="00EC7D42">
        <w:rPr>
          <w:rFonts w:asciiTheme="majorHAnsi" w:hAnsiTheme="majorHAnsi"/>
          <w:bCs/>
          <w:sz w:val="22"/>
          <w:szCs w:val="22"/>
        </w:rPr>
        <w:t>may recommend that some children, whose first language at home is not English, receive support in En</w:t>
      </w:r>
      <w:r>
        <w:rPr>
          <w:rFonts w:asciiTheme="majorHAnsi" w:hAnsiTheme="majorHAnsi"/>
          <w:bCs/>
          <w:sz w:val="22"/>
          <w:szCs w:val="22"/>
        </w:rPr>
        <w:t>glish as an additional language (see our EAL policy).</w:t>
      </w:r>
    </w:p>
    <w:p w14:paraId="447A480F" w14:textId="77777777" w:rsidR="00EC7D42" w:rsidRPr="00EC7D42" w:rsidRDefault="00EC7D42" w:rsidP="00EC7D42">
      <w:pPr>
        <w:pStyle w:val="NormalWeb"/>
        <w:spacing w:before="2" w:after="2"/>
        <w:rPr>
          <w:rFonts w:asciiTheme="majorHAnsi" w:hAnsiTheme="majorHAnsi"/>
          <w:bCs/>
          <w:sz w:val="22"/>
          <w:szCs w:val="22"/>
        </w:rPr>
      </w:pPr>
      <w:r w:rsidRPr="00EC7D42">
        <w:rPr>
          <w:rFonts w:asciiTheme="majorHAnsi" w:hAnsiTheme="majorHAnsi"/>
          <w:bCs/>
          <w:sz w:val="22"/>
          <w:szCs w:val="22"/>
        </w:rPr>
        <w:t xml:space="preserve"> </w:t>
      </w:r>
    </w:p>
    <w:p w14:paraId="447A4810" w14:textId="77777777" w:rsidR="00EC7D42" w:rsidRPr="00EC7D42" w:rsidRDefault="00EC7D42" w:rsidP="00EC7D42">
      <w:pPr>
        <w:pStyle w:val="NormalWeb"/>
        <w:spacing w:before="2" w:after="2"/>
        <w:rPr>
          <w:rFonts w:asciiTheme="majorHAnsi" w:hAnsiTheme="majorHAnsi"/>
          <w:bCs/>
          <w:sz w:val="22"/>
          <w:szCs w:val="22"/>
        </w:rPr>
      </w:pPr>
      <w:r w:rsidRPr="00EC7D42">
        <w:rPr>
          <w:rFonts w:asciiTheme="majorHAnsi" w:hAnsiTheme="majorHAnsi"/>
          <w:bCs/>
          <w:sz w:val="22"/>
          <w:szCs w:val="22"/>
        </w:rPr>
        <w:t xml:space="preserve">We recognise that many pupils will have additional needs at some time during their </w:t>
      </w:r>
      <w:r w:rsidR="00BA5F2B">
        <w:rPr>
          <w:rFonts w:asciiTheme="majorHAnsi" w:hAnsiTheme="majorHAnsi"/>
          <w:bCs/>
          <w:sz w:val="22"/>
          <w:szCs w:val="22"/>
        </w:rPr>
        <w:t>educational</w:t>
      </w:r>
      <w:r w:rsidRPr="00EC7D42">
        <w:rPr>
          <w:rFonts w:asciiTheme="majorHAnsi" w:hAnsiTheme="majorHAnsi"/>
          <w:bCs/>
          <w:sz w:val="22"/>
          <w:szCs w:val="22"/>
        </w:rPr>
        <w:t xml:space="preserve"> career, w</w:t>
      </w:r>
      <w:r w:rsidR="00F44C36">
        <w:rPr>
          <w:rFonts w:asciiTheme="majorHAnsi" w:hAnsiTheme="majorHAnsi"/>
          <w:bCs/>
          <w:sz w:val="22"/>
          <w:szCs w:val="22"/>
        </w:rPr>
        <w:t>hich may not be deemed to be on</w:t>
      </w:r>
      <w:r w:rsidRPr="00EC7D42">
        <w:rPr>
          <w:rFonts w:asciiTheme="majorHAnsi" w:hAnsiTheme="majorHAnsi"/>
          <w:bCs/>
          <w:sz w:val="22"/>
          <w:szCs w:val="22"/>
        </w:rPr>
        <w:t xml:space="preserve">going and may only be short term. </w:t>
      </w:r>
      <w:r w:rsidR="00480DBD" w:rsidRPr="00EC7D42">
        <w:rPr>
          <w:rFonts w:asciiTheme="majorHAnsi" w:hAnsiTheme="majorHAnsi"/>
          <w:bCs/>
          <w:sz w:val="22"/>
          <w:szCs w:val="22"/>
        </w:rPr>
        <w:t>It is</w:t>
      </w:r>
      <w:r w:rsidR="00480DBD">
        <w:rPr>
          <w:rFonts w:asciiTheme="majorHAnsi" w:hAnsiTheme="majorHAnsi"/>
          <w:bCs/>
          <w:sz w:val="22"/>
          <w:szCs w:val="22"/>
        </w:rPr>
        <w:t xml:space="preserve"> also recognised that some pupils</w:t>
      </w:r>
      <w:r w:rsidR="00480DBD" w:rsidRPr="00EC7D42">
        <w:rPr>
          <w:rFonts w:asciiTheme="majorHAnsi" w:hAnsiTheme="majorHAnsi"/>
          <w:bCs/>
          <w:sz w:val="22"/>
          <w:szCs w:val="22"/>
        </w:rPr>
        <w:t xml:space="preserve"> will have long-term additional needs</w:t>
      </w:r>
      <w:r w:rsidR="00480DBD">
        <w:rPr>
          <w:rFonts w:asciiTheme="majorHAnsi" w:hAnsiTheme="majorHAnsi"/>
          <w:bCs/>
          <w:sz w:val="22"/>
          <w:szCs w:val="22"/>
        </w:rPr>
        <w:t>. W</w:t>
      </w:r>
      <w:r w:rsidRPr="00EC7D42">
        <w:rPr>
          <w:rFonts w:asciiTheme="majorHAnsi" w:hAnsiTheme="majorHAnsi"/>
          <w:bCs/>
          <w:sz w:val="22"/>
          <w:szCs w:val="22"/>
        </w:rPr>
        <w:t>e believe that by implement</w:t>
      </w:r>
      <w:r w:rsidR="00BA5F2B">
        <w:rPr>
          <w:rFonts w:asciiTheme="majorHAnsi" w:hAnsiTheme="majorHAnsi"/>
          <w:bCs/>
          <w:sz w:val="22"/>
          <w:szCs w:val="22"/>
        </w:rPr>
        <w:t>ing this policy their needs may</w:t>
      </w:r>
      <w:r w:rsidRPr="00EC7D42">
        <w:rPr>
          <w:rFonts w:asciiTheme="majorHAnsi" w:hAnsiTheme="majorHAnsi"/>
          <w:bCs/>
          <w:sz w:val="22"/>
          <w:szCs w:val="22"/>
        </w:rPr>
        <w:t xml:space="preserve"> be appropriately supported</w:t>
      </w:r>
      <w:r w:rsidR="00BA5F2B">
        <w:rPr>
          <w:rFonts w:asciiTheme="majorHAnsi" w:hAnsiTheme="majorHAnsi"/>
          <w:bCs/>
          <w:sz w:val="22"/>
          <w:szCs w:val="22"/>
        </w:rPr>
        <w:t xml:space="preserve"> in order for </w:t>
      </w:r>
      <w:r w:rsidR="00480DBD">
        <w:rPr>
          <w:rFonts w:asciiTheme="majorHAnsi" w:hAnsiTheme="majorHAnsi"/>
          <w:bCs/>
          <w:sz w:val="22"/>
          <w:szCs w:val="22"/>
        </w:rPr>
        <w:t xml:space="preserve">them </w:t>
      </w:r>
      <w:r w:rsidR="00BA5F2B">
        <w:rPr>
          <w:rFonts w:asciiTheme="majorHAnsi" w:hAnsiTheme="majorHAnsi"/>
          <w:bCs/>
          <w:sz w:val="22"/>
          <w:szCs w:val="22"/>
        </w:rPr>
        <w:t>to achieve</w:t>
      </w:r>
      <w:r w:rsidRPr="00EC7D42">
        <w:rPr>
          <w:rFonts w:asciiTheme="majorHAnsi" w:hAnsiTheme="majorHAnsi"/>
          <w:bCs/>
          <w:sz w:val="22"/>
          <w:szCs w:val="22"/>
        </w:rPr>
        <w:t xml:space="preserve"> </w:t>
      </w:r>
      <w:r w:rsidR="00BA5F2B">
        <w:rPr>
          <w:rFonts w:asciiTheme="majorHAnsi" w:hAnsiTheme="majorHAnsi"/>
          <w:bCs/>
          <w:sz w:val="22"/>
          <w:szCs w:val="22"/>
        </w:rPr>
        <w:t xml:space="preserve">to </w:t>
      </w:r>
      <w:r w:rsidRPr="00EC7D42">
        <w:rPr>
          <w:rFonts w:asciiTheme="majorHAnsi" w:hAnsiTheme="majorHAnsi"/>
          <w:bCs/>
          <w:sz w:val="22"/>
          <w:szCs w:val="22"/>
        </w:rPr>
        <w:t xml:space="preserve">the best </w:t>
      </w:r>
      <w:r w:rsidR="00BA5F2B">
        <w:rPr>
          <w:rFonts w:asciiTheme="majorHAnsi" w:hAnsiTheme="majorHAnsi"/>
          <w:bCs/>
          <w:sz w:val="22"/>
          <w:szCs w:val="22"/>
        </w:rPr>
        <w:t>of their abilities.</w:t>
      </w:r>
    </w:p>
    <w:p w14:paraId="447A4811" w14:textId="77777777" w:rsidR="004626BA" w:rsidRDefault="004626BA" w:rsidP="0098286F">
      <w:pPr>
        <w:pStyle w:val="NormalWeb"/>
        <w:spacing w:before="2" w:after="2"/>
        <w:rPr>
          <w:rFonts w:asciiTheme="majorHAnsi" w:hAnsiTheme="majorHAnsi"/>
          <w:b/>
          <w:bCs/>
          <w:sz w:val="22"/>
          <w:szCs w:val="22"/>
          <w:u w:val="single"/>
        </w:rPr>
      </w:pPr>
    </w:p>
    <w:p w14:paraId="447A4812" w14:textId="0AFF4C94" w:rsidR="004626BA" w:rsidRPr="003660FE" w:rsidRDefault="004626BA" w:rsidP="004626BA">
      <w:pPr>
        <w:pStyle w:val="NormalWeb"/>
        <w:spacing w:before="2" w:after="2"/>
        <w:rPr>
          <w:rFonts w:asciiTheme="majorHAnsi" w:hAnsiTheme="majorHAnsi"/>
          <w:b/>
          <w:bCs/>
          <w:sz w:val="22"/>
          <w:szCs w:val="22"/>
        </w:rPr>
      </w:pPr>
      <w:permStart w:id="1032481773" w:edGrp="everyone"/>
      <w:r w:rsidRPr="004626BA">
        <w:rPr>
          <w:rFonts w:asciiTheme="majorHAnsi" w:hAnsiTheme="majorHAnsi"/>
          <w:bCs/>
          <w:sz w:val="22"/>
          <w:szCs w:val="22"/>
        </w:rPr>
        <w:t>The following acronyms are used in this document</w:t>
      </w:r>
      <w:r w:rsidR="00F14932">
        <w:rPr>
          <w:rFonts w:asciiTheme="majorHAnsi" w:hAnsiTheme="majorHAnsi"/>
          <w:bCs/>
          <w:sz w:val="22"/>
          <w:szCs w:val="22"/>
        </w:rPr>
        <w:t>:</w:t>
      </w:r>
      <w:r w:rsidRPr="004626BA">
        <w:rPr>
          <w:rFonts w:asciiTheme="majorHAnsi" w:hAnsiTheme="majorHAnsi"/>
          <w:bCs/>
          <w:sz w:val="22"/>
          <w:szCs w:val="22"/>
        </w:rPr>
        <w:t xml:space="preserve"> </w:t>
      </w:r>
    </w:p>
    <w:p w14:paraId="447A4813" w14:textId="77777777" w:rsidR="00E945D8" w:rsidRPr="004626BA" w:rsidRDefault="00E945D8" w:rsidP="004626BA">
      <w:pPr>
        <w:pStyle w:val="NormalWeb"/>
        <w:spacing w:before="2" w:after="2"/>
        <w:rPr>
          <w:rFonts w:asciiTheme="majorHAnsi" w:hAnsiTheme="majorHAnsi"/>
          <w:bCs/>
          <w:sz w:val="22"/>
          <w:szCs w:val="22"/>
        </w:rPr>
      </w:pPr>
    </w:p>
    <w:p w14:paraId="447A4814" w14:textId="74009097" w:rsidR="004626BA" w:rsidRPr="0079673A" w:rsidRDefault="0052099B" w:rsidP="00B7174B">
      <w:pPr>
        <w:pStyle w:val="NormalWeb"/>
        <w:numPr>
          <w:ilvl w:val="0"/>
          <w:numId w:val="5"/>
        </w:numPr>
        <w:spacing w:before="2" w:after="2"/>
        <w:rPr>
          <w:rFonts w:asciiTheme="majorHAnsi" w:hAnsiTheme="majorHAnsi"/>
          <w:bCs/>
          <w:sz w:val="22"/>
          <w:szCs w:val="22"/>
        </w:rPr>
      </w:pPr>
      <w:r w:rsidRPr="0079673A">
        <w:rPr>
          <w:rFonts w:asciiTheme="majorHAnsi" w:hAnsiTheme="majorHAnsi"/>
          <w:bCs/>
          <w:sz w:val="22"/>
          <w:szCs w:val="22"/>
        </w:rPr>
        <w:t>SENDCO</w:t>
      </w:r>
      <w:r w:rsidR="004626BA" w:rsidRPr="0079673A">
        <w:rPr>
          <w:rFonts w:asciiTheme="majorHAnsi" w:hAnsiTheme="majorHAnsi"/>
          <w:bCs/>
          <w:sz w:val="22"/>
          <w:szCs w:val="22"/>
        </w:rPr>
        <w:t xml:space="preserve"> – Special Educational Needs </w:t>
      </w:r>
      <w:r w:rsidR="00077000" w:rsidRPr="0079673A">
        <w:rPr>
          <w:rFonts w:asciiTheme="majorHAnsi" w:hAnsiTheme="majorHAnsi"/>
          <w:bCs/>
          <w:sz w:val="22"/>
          <w:szCs w:val="22"/>
        </w:rPr>
        <w:t xml:space="preserve">and Disability </w:t>
      </w:r>
      <w:r w:rsidR="004626BA" w:rsidRPr="0079673A">
        <w:rPr>
          <w:rFonts w:asciiTheme="majorHAnsi" w:hAnsiTheme="majorHAnsi"/>
          <w:bCs/>
          <w:sz w:val="22"/>
          <w:szCs w:val="22"/>
        </w:rPr>
        <w:t>Coordinator</w:t>
      </w:r>
      <w:r w:rsidR="00F14932" w:rsidRPr="0079673A">
        <w:rPr>
          <w:rFonts w:asciiTheme="majorHAnsi" w:hAnsiTheme="majorHAnsi"/>
          <w:bCs/>
          <w:sz w:val="22"/>
          <w:szCs w:val="22"/>
        </w:rPr>
        <w:t xml:space="preserve"> (</w:t>
      </w:r>
      <w:r w:rsidR="004626BA" w:rsidRPr="0079673A">
        <w:rPr>
          <w:rFonts w:asciiTheme="majorHAnsi" w:hAnsiTheme="majorHAnsi"/>
          <w:bCs/>
          <w:sz w:val="22"/>
          <w:szCs w:val="22"/>
        </w:rPr>
        <w:t xml:space="preserve">details of role &amp; responsibilities </w:t>
      </w:r>
      <w:r w:rsidR="00F14932" w:rsidRPr="0079673A">
        <w:rPr>
          <w:rFonts w:asciiTheme="majorHAnsi" w:hAnsiTheme="majorHAnsi"/>
          <w:bCs/>
          <w:sz w:val="22"/>
          <w:szCs w:val="22"/>
        </w:rPr>
        <w:t xml:space="preserve">can be found in </w:t>
      </w:r>
      <w:r w:rsidR="00077000" w:rsidRPr="0079673A">
        <w:rPr>
          <w:rFonts w:asciiTheme="majorHAnsi" w:hAnsiTheme="majorHAnsi"/>
          <w:bCs/>
          <w:sz w:val="22"/>
          <w:szCs w:val="22"/>
        </w:rPr>
        <w:t>the Appendices</w:t>
      </w:r>
      <w:r w:rsidR="00585988" w:rsidRPr="0079673A">
        <w:rPr>
          <w:rFonts w:asciiTheme="majorHAnsi" w:hAnsiTheme="majorHAnsi"/>
          <w:bCs/>
          <w:sz w:val="22"/>
          <w:szCs w:val="22"/>
        </w:rPr>
        <w:t>)</w:t>
      </w:r>
    </w:p>
    <w:p w14:paraId="447A4816" w14:textId="750FCCB1" w:rsidR="004626BA" w:rsidRPr="0079673A" w:rsidRDefault="00D5413D" w:rsidP="00B7174B">
      <w:pPr>
        <w:pStyle w:val="NormalWeb"/>
        <w:numPr>
          <w:ilvl w:val="0"/>
          <w:numId w:val="5"/>
        </w:numPr>
        <w:spacing w:before="2" w:after="2"/>
        <w:rPr>
          <w:rFonts w:asciiTheme="majorHAnsi" w:hAnsiTheme="majorHAnsi"/>
          <w:bCs/>
          <w:sz w:val="22"/>
          <w:szCs w:val="22"/>
        </w:rPr>
      </w:pPr>
      <w:r w:rsidRPr="0079673A">
        <w:rPr>
          <w:rFonts w:asciiTheme="majorHAnsi" w:hAnsiTheme="majorHAnsi"/>
          <w:bCs/>
          <w:sz w:val="22"/>
          <w:szCs w:val="22"/>
        </w:rPr>
        <w:t xml:space="preserve">ILP </w:t>
      </w:r>
      <w:r w:rsidR="004626BA" w:rsidRPr="0079673A">
        <w:rPr>
          <w:rFonts w:asciiTheme="majorHAnsi" w:hAnsiTheme="majorHAnsi"/>
          <w:bCs/>
          <w:sz w:val="22"/>
          <w:szCs w:val="22"/>
        </w:rPr>
        <w:t xml:space="preserve">– Individual </w:t>
      </w:r>
      <w:r w:rsidRPr="0079673A">
        <w:rPr>
          <w:rFonts w:asciiTheme="majorHAnsi" w:hAnsiTheme="majorHAnsi"/>
          <w:bCs/>
          <w:sz w:val="22"/>
          <w:szCs w:val="22"/>
        </w:rPr>
        <w:t>Learning Plan</w:t>
      </w:r>
    </w:p>
    <w:p w14:paraId="447A4817" w14:textId="77777777" w:rsidR="004626BA" w:rsidRPr="0079673A" w:rsidRDefault="004626BA" w:rsidP="00B7174B">
      <w:pPr>
        <w:pStyle w:val="NormalWeb"/>
        <w:numPr>
          <w:ilvl w:val="0"/>
          <w:numId w:val="5"/>
        </w:numPr>
        <w:spacing w:before="2" w:after="2"/>
        <w:rPr>
          <w:rFonts w:asciiTheme="majorHAnsi" w:hAnsiTheme="majorHAnsi"/>
          <w:bCs/>
          <w:sz w:val="22"/>
          <w:szCs w:val="22"/>
        </w:rPr>
      </w:pPr>
      <w:proofErr w:type="spellStart"/>
      <w:r w:rsidRPr="0079673A">
        <w:rPr>
          <w:rFonts w:asciiTheme="majorHAnsi" w:hAnsiTheme="majorHAnsi"/>
          <w:bCs/>
          <w:sz w:val="22"/>
          <w:szCs w:val="22"/>
        </w:rPr>
        <w:t>AfL</w:t>
      </w:r>
      <w:proofErr w:type="spellEnd"/>
      <w:r w:rsidRPr="0079673A">
        <w:rPr>
          <w:rFonts w:asciiTheme="majorHAnsi" w:hAnsiTheme="majorHAnsi"/>
          <w:bCs/>
          <w:sz w:val="22"/>
          <w:szCs w:val="22"/>
        </w:rPr>
        <w:t xml:space="preserve"> – Assessment for learning</w:t>
      </w:r>
    </w:p>
    <w:p w14:paraId="447A4818" w14:textId="77777777" w:rsidR="004626BA" w:rsidRPr="0079673A" w:rsidRDefault="00BC2353" w:rsidP="00B7174B">
      <w:pPr>
        <w:pStyle w:val="NormalWeb"/>
        <w:numPr>
          <w:ilvl w:val="0"/>
          <w:numId w:val="5"/>
        </w:numPr>
        <w:spacing w:before="2" w:after="2"/>
        <w:rPr>
          <w:rFonts w:asciiTheme="majorHAnsi" w:hAnsiTheme="majorHAnsi"/>
          <w:bCs/>
          <w:sz w:val="22"/>
          <w:szCs w:val="22"/>
        </w:rPr>
      </w:pPr>
      <w:r w:rsidRPr="0079673A">
        <w:rPr>
          <w:rFonts w:asciiTheme="majorHAnsi" w:hAnsiTheme="majorHAnsi"/>
          <w:bCs/>
          <w:sz w:val="22"/>
          <w:szCs w:val="22"/>
        </w:rPr>
        <w:t>DSL – Designated Safeguarding Lead</w:t>
      </w:r>
    </w:p>
    <w:p w14:paraId="447A4819" w14:textId="77777777" w:rsidR="004626BA" w:rsidRPr="0079673A" w:rsidRDefault="004626BA" w:rsidP="00B7174B">
      <w:pPr>
        <w:pStyle w:val="NormalWeb"/>
        <w:numPr>
          <w:ilvl w:val="0"/>
          <w:numId w:val="5"/>
        </w:numPr>
        <w:spacing w:before="2" w:after="2"/>
        <w:rPr>
          <w:rFonts w:asciiTheme="majorHAnsi" w:hAnsiTheme="majorHAnsi"/>
          <w:bCs/>
          <w:sz w:val="22"/>
          <w:szCs w:val="22"/>
        </w:rPr>
      </w:pPr>
      <w:r w:rsidRPr="0079673A">
        <w:rPr>
          <w:rFonts w:asciiTheme="majorHAnsi" w:hAnsiTheme="majorHAnsi"/>
          <w:bCs/>
          <w:sz w:val="22"/>
          <w:szCs w:val="22"/>
        </w:rPr>
        <w:t>EHC – Education, Health and Care</w:t>
      </w:r>
    </w:p>
    <w:permEnd w:id="1032481773"/>
    <w:p w14:paraId="447A481B" w14:textId="77777777" w:rsidR="003150E9" w:rsidRDefault="003150E9" w:rsidP="003150E9">
      <w:pPr>
        <w:pStyle w:val="NormalWeb"/>
        <w:spacing w:before="2" w:after="2"/>
        <w:rPr>
          <w:rFonts w:asciiTheme="majorHAnsi" w:hAnsiTheme="majorHAnsi"/>
          <w:b/>
          <w:bCs/>
          <w:sz w:val="22"/>
          <w:szCs w:val="22"/>
          <w:u w:val="single"/>
        </w:rPr>
      </w:pPr>
    </w:p>
    <w:p w14:paraId="447A481C" w14:textId="77777777" w:rsidR="00DB618F" w:rsidRPr="00C6289C" w:rsidRDefault="00DB618F" w:rsidP="00DB618F">
      <w:pPr>
        <w:spacing w:beforeLines="1" w:before="2" w:afterLines="1" w:after="2"/>
        <w:rPr>
          <w:rFonts w:asciiTheme="majorHAnsi" w:hAnsiTheme="majorHAnsi" w:cs="Times New Roman"/>
        </w:rPr>
      </w:pPr>
      <w:r w:rsidRPr="00C6289C">
        <w:rPr>
          <w:rFonts w:asciiTheme="majorHAnsi" w:hAnsiTheme="majorHAnsi" w:cs="Times New Roman"/>
          <w:b/>
          <w:u w:val="single"/>
        </w:rPr>
        <w:t>Admissions</w:t>
      </w:r>
      <w:r w:rsidR="003953C4" w:rsidRPr="00C6289C">
        <w:rPr>
          <w:rFonts w:asciiTheme="majorHAnsi" w:hAnsiTheme="majorHAnsi" w:cs="Times New Roman"/>
          <w:b/>
          <w:u w:val="single"/>
        </w:rPr>
        <w:t xml:space="preserve"> policy for SEND</w:t>
      </w:r>
    </w:p>
    <w:p w14:paraId="447A481D" w14:textId="77777777" w:rsidR="00DB618F" w:rsidRPr="003424B5" w:rsidRDefault="00DB618F" w:rsidP="00DB618F">
      <w:pPr>
        <w:spacing w:beforeLines="1" w:before="2" w:afterLines="1" w:after="2"/>
        <w:rPr>
          <w:rFonts w:asciiTheme="majorHAnsi" w:hAnsiTheme="majorHAnsi" w:cs="Times New Roman"/>
          <w:sz w:val="22"/>
          <w:szCs w:val="22"/>
        </w:rPr>
      </w:pPr>
    </w:p>
    <w:p w14:paraId="447A481E" w14:textId="77777777" w:rsidR="00E54932" w:rsidRPr="00E54932" w:rsidRDefault="00E54932" w:rsidP="00E54932">
      <w:pPr>
        <w:spacing w:beforeLines="1" w:before="2" w:afterLines="1" w:after="2"/>
        <w:rPr>
          <w:rFonts w:asciiTheme="majorHAnsi" w:hAnsiTheme="majorHAnsi" w:cs="Times New Roman"/>
          <w:sz w:val="22"/>
          <w:szCs w:val="22"/>
        </w:rPr>
      </w:pPr>
      <w:r w:rsidRPr="00E54932">
        <w:rPr>
          <w:rFonts w:asciiTheme="majorHAnsi" w:hAnsiTheme="majorHAnsi" w:cs="Times New Roman"/>
          <w:sz w:val="22"/>
          <w:szCs w:val="22"/>
        </w:rPr>
        <w:t>We are firmly committed to inclusivity and to giving every child the best possible start in life. Irrespective of their special educational needs or disability</w:t>
      </w:r>
      <w:r w:rsidRPr="00E54932">
        <w:rPr>
          <w:rFonts w:asciiTheme="majorHAnsi" w:hAnsiTheme="majorHAnsi" w:cs="Times New Roman"/>
          <w:bCs/>
          <w:sz w:val="22"/>
          <w:szCs w:val="22"/>
        </w:rPr>
        <w:t xml:space="preserve">, we </w:t>
      </w:r>
      <w:r w:rsidRPr="00E54932">
        <w:rPr>
          <w:rFonts w:asciiTheme="majorHAnsi" w:hAnsiTheme="majorHAnsi" w:cs="Times New Roman"/>
          <w:sz w:val="22"/>
          <w:szCs w:val="22"/>
        </w:rPr>
        <w:t xml:space="preserve">consider all children for admission to the school/college who have the ability and aptitude to access an academic curriculum. Pupils whose SEND are suited to the curriculum are welcome provided that we have the appropriate resources and facilities to provide them with the support that they require. </w:t>
      </w:r>
    </w:p>
    <w:p w14:paraId="447A481F" w14:textId="77777777" w:rsidR="00E54932" w:rsidRPr="00E54932" w:rsidRDefault="00E54932" w:rsidP="00E54932">
      <w:pPr>
        <w:spacing w:beforeLines="1" w:before="2" w:afterLines="1" w:after="2"/>
        <w:rPr>
          <w:rFonts w:asciiTheme="majorHAnsi" w:hAnsiTheme="majorHAnsi" w:cs="Times New Roman"/>
          <w:sz w:val="22"/>
          <w:szCs w:val="22"/>
        </w:rPr>
      </w:pPr>
    </w:p>
    <w:p w14:paraId="447A4820" w14:textId="77777777" w:rsidR="00E54932" w:rsidRPr="00E54932" w:rsidRDefault="00E54932" w:rsidP="00E54932">
      <w:pPr>
        <w:spacing w:beforeLines="1" w:before="2" w:afterLines="1" w:after="2"/>
        <w:rPr>
          <w:rFonts w:asciiTheme="majorHAnsi" w:hAnsiTheme="majorHAnsi" w:cs="Times New Roman"/>
          <w:sz w:val="22"/>
          <w:szCs w:val="22"/>
        </w:rPr>
      </w:pPr>
      <w:r w:rsidRPr="00E54932">
        <w:rPr>
          <w:rFonts w:asciiTheme="majorHAnsi" w:hAnsiTheme="majorHAnsi" w:cs="Times New Roman"/>
          <w:sz w:val="22"/>
          <w:szCs w:val="22"/>
          <w:u w:val="single"/>
        </w:rPr>
        <w:t xml:space="preserve">Before </w:t>
      </w:r>
      <w:r w:rsidRPr="00E54932">
        <w:rPr>
          <w:rFonts w:asciiTheme="majorHAnsi" w:hAnsiTheme="majorHAnsi" w:cs="Times New Roman"/>
          <w:sz w:val="22"/>
          <w:szCs w:val="22"/>
        </w:rPr>
        <w:t>a place is offered at the school/college (and preferably prior to application):</w:t>
      </w:r>
    </w:p>
    <w:p w14:paraId="447A4821" w14:textId="77777777" w:rsidR="00E54932" w:rsidRPr="00E54932" w:rsidRDefault="00E54932" w:rsidP="00E54932">
      <w:pPr>
        <w:spacing w:beforeLines="1" w:before="2" w:afterLines="1" w:after="2"/>
        <w:rPr>
          <w:rFonts w:asciiTheme="majorHAnsi" w:hAnsiTheme="majorHAnsi" w:cs="Times New Roman"/>
          <w:sz w:val="22"/>
          <w:szCs w:val="22"/>
        </w:rPr>
      </w:pPr>
    </w:p>
    <w:p w14:paraId="447A4822" w14:textId="77777777" w:rsidR="00E54932" w:rsidRPr="00E54932" w:rsidRDefault="00E54932" w:rsidP="00E54932">
      <w:pPr>
        <w:numPr>
          <w:ilvl w:val="0"/>
          <w:numId w:val="28"/>
        </w:numPr>
        <w:spacing w:beforeLines="1" w:before="2" w:afterLines="1" w:after="2"/>
        <w:rPr>
          <w:rFonts w:asciiTheme="majorHAnsi" w:hAnsiTheme="majorHAnsi" w:cs="Times New Roman"/>
          <w:sz w:val="22"/>
          <w:szCs w:val="22"/>
        </w:rPr>
      </w:pPr>
      <w:r w:rsidRPr="00E54932">
        <w:rPr>
          <w:rFonts w:asciiTheme="majorHAnsi" w:hAnsiTheme="majorHAnsi" w:cs="Times New Roman"/>
          <w:sz w:val="22"/>
          <w:szCs w:val="22"/>
        </w:rPr>
        <w:t>Parents must disclose to the school/college any known or suspected circumstances relating to their child’s health, development, allergies, disabilities and learning difficulties. The school/college reserves the right to subsequently withdraw any place offered based on incomplete disclosure of known or suspected SEND circumstances.</w:t>
      </w:r>
    </w:p>
    <w:p w14:paraId="447A4823" w14:textId="77777777" w:rsidR="00E54932" w:rsidRPr="00E54932" w:rsidRDefault="00E54932" w:rsidP="00E54932">
      <w:pPr>
        <w:spacing w:beforeLines="1" w:before="2" w:afterLines="1" w:after="2"/>
        <w:rPr>
          <w:rFonts w:asciiTheme="majorHAnsi" w:hAnsiTheme="majorHAnsi" w:cs="Times New Roman"/>
          <w:sz w:val="22"/>
          <w:szCs w:val="22"/>
        </w:rPr>
      </w:pPr>
    </w:p>
    <w:p w14:paraId="447A4824" w14:textId="77777777" w:rsidR="00E54932" w:rsidRPr="00E54932" w:rsidRDefault="00E54932" w:rsidP="00E54932">
      <w:pPr>
        <w:numPr>
          <w:ilvl w:val="0"/>
          <w:numId w:val="28"/>
        </w:numPr>
        <w:spacing w:beforeLines="1" w:before="2" w:afterLines="1" w:after="2"/>
        <w:rPr>
          <w:rFonts w:asciiTheme="majorHAnsi" w:hAnsiTheme="majorHAnsi" w:cs="Times New Roman"/>
          <w:sz w:val="22"/>
          <w:szCs w:val="22"/>
        </w:rPr>
      </w:pPr>
      <w:r w:rsidRPr="00E54932">
        <w:rPr>
          <w:rFonts w:asciiTheme="majorHAnsi" w:hAnsiTheme="majorHAnsi" w:cs="Times New Roman"/>
          <w:sz w:val="22"/>
          <w:szCs w:val="22"/>
        </w:rPr>
        <w:t>Based on such disclosure, the school/college will confirm whether or not it is able to fully meet the needs of the c</w:t>
      </w:r>
      <w:r>
        <w:rPr>
          <w:rFonts w:asciiTheme="majorHAnsi" w:hAnsiTheme="majorHAnsi" w:cs="Times New Roman"/>
          <w:sz w:val="22"/>
          <w:szCs w:val="22"/>
        </w:rPr>
        <w:t>hild.</w:t>
      </w:r>
    </w:p>
    <w:p w14:paraId="447A4825" w14:textId="77777777" w:rsidR="00E54932" w:rsidRPr="00E54932" w:rsidRDefault="00E54932" w:rsidP="00E54932">
      <w:pPr>
        <w:spacing w:beforeLines="1" w:before="2" w:afterLines="1" w:after="2"/>
        <w:rPr>
          <w:rFonts w:asciiTheme="majorHAnsi" w:hAnsiTheme="majorHAnsi" w:cs="Times New Roman"/>
          <w:sz w:val="22"/>
          <w:szCs w:val="22"/>
        </w:rPr>
      </w:pPr>
    </w:p>
    <w:p w14:paraId="447A4826" w14:textId="77777777" w:rsidR="00E54932" w:rsidRPr="00E54932" w:rsidRDefault="00E54932" w:rsidP="00E54932">
      <w:pPr>
        <w:spacing w:beforeLines="1" w:before="2" w:afterLines="1" w:after="2"/>
        <w:rPr>
          <w:rFonts w:asciiTheme="majorHAnsi" w:hAnsiTheme="majorHAnsi" w:cs="Times New Roman"/>
          <w:sz w:val="22"/>
          <w:szCs w:val="22"/>
        </w:rPr>
      </w:pPr>
      <w:r w:rsidRPr="00E54932">
        <w:rPr>
          <w:rFonts w:asciiTheme="majorHAnsi" w:hAnsiTheme="majorHAnsi" w:cs="Times New Roman"/>
          <w:sz w:val="22"/>
          <w:szCs w:val="22"/>
        </w:rPr>
        <w:t xml:space="preserve">Where a child’s SEND is identified, or develops, </w:t>
      </w:r>
      <w:r w:rsidRPr="00E54932">
        <w:rPr>
          <w:rFonts w:asciiTheme="majorHAnsi" w:hAnsiTheme="majorHAnsi" w:cs="Times New Roman"/>
          <w:sz w:val="22"/>
          <w:szCs w:val="22"/>
          <w:u w:val="single"/>
        </w:rPr>
        <w:t>after</w:t>
      </w:r>
      <w:r w:rsidRPr="00E54932">
        <w:rPr>
          <w:rFonts w:asciiTheme="majorHAnsi" w:hAnsiTheme="majorHAnsi" w:cs="Times New Roman"/>
          <w:sz w:val="22"/>
          <w:szCs w:val="22"/>
        </w:rPr>
        <w:t xml:space="preserve"> the child has started at the school/college, we will endeavour to continue support the child as long as:</w:t>
      </w:r>
    </w:p>
    <w:p w14:paraId="447A4827" w14:textId="77777777" w:rsidR="00E54932" w:rsidRPr="00E54932" w:rsidRDefault="00E54932" w:rsidP="00E54932">
      <w:pPr>
        <w:spacing w:beforeLines="1" w:before="2" w:afterLines="1" w:after="2"/>
        <w:rPr>
          <w:rFonts w:asciiTheme="majorHAnsi" w:hAnsiTheme="majorHAnsi" w:cs="Times New Roman"/>
          <w:sz w:val="22"/>
          <w:szCs w:val="22"/>
        </w:rPr>
      </w:pPr>
    </w:p>
    <w:p w14:paraId="447A4828" w14:textId="77777777" w:rsidR="00E54932" w:rsidRPr="00E54932" w:rsidRDefault="00E54932" w:rsidP="00E54932">
      <w:pPr>
        <w:numPr>
          <w:ilvl w:val="0"/>
          <w:numId w:val="29"/>
        </w:numPr>
        <w:spacing w:beforeLines="1" w:before="2" w:afterLines="1" w:after="2"/>
        <w:rPr>
          <w:rFonts w:asciiTheme="majorHAnsi" w:hAnsiTheme="majorHAnsi" w:cs="Times New Roman"/>
          <w:sz w:val="22"/>
          <w:szCs w:val="22"/>
        </w:rPr>
      </w:pPr>
      <w:r w:rsidRPr="00E54932">
        <w:rPr>
          <w:rFonts w:asciiTheme="majorHAnsi" w:hAnsiTheme="majorHAnsi" w:cs="Times New Roman"/>
          <w:sz w:val="22"/>
          <w:szCs w:val="22"/>
        </w:rPr>
        <w:t xml:space="preserve">we have the appropriate resources and facilities to provide them with the support they require, </w:t>
      </w:r>
    </w:p>
    <w:p w14:paraId="447A4829" w14:textId="77777777" w:rsidR="00E54932" w:rsidRPr="00E54932" w:rsidRDefault="00E54932" w:rsidP="00E54932">
      <w:pPr>
        <w:spacing w:beforeLines="1" w:before="2" w:afterLines="1" w:after="2"/>
        <w:ind w:firstLine="720"/>
        <w:rPr>
          <w:rFonts w:asciiTheme="majorHAnsi" w:hAnsiTheme="majorHAnsi" w:cs="Times New Roman"/>
          <w:sz w:val="22"/>
          <w:szCs w:val="22"/>
        </w:rPr>
      </w:pPr>
      <w:r w:rsidRPr="00E54932">
        <w:rPr>
          <w:rFonts w:asciiTheme="majorHAnsi" w:hAnsiTheme="majorHAnsi" w:cs="Times New Roman"/>
          <w:sz w:val="22"/>
          <w:szCs w:val="22"/>
        </w:rPr>
        <w:t xml:space="preserve">and, </w:t>
      </w:r>
    </w:p>
    <w:p w14:paraId="447A482A" w14:textId="77777777" w:rsidR="00E54932" w:rsidRPr="00E54932" w:rsidRDefault="00E54932" w:rsidP="00E54932">
      <w:pPr>
        <w:numPr>
          <w:ilvl w:val="0"/>
          <w:numId w:val="29"/>
        </w:numPr>
        <w:spacing w:beforeLines="1" w:before="2" w:afterLines="1" w:after="2"/>
        <w:rPr>
          <w:rFonts w:asciiTheme="majorHAnsi" w:hAnsiTheme="majorHAnsi" w:cs="Times New Roman"/>
          <w:sz w:val="22"/>
          <w:szCs w:val="22"/>
        </w:rPr>
      </w:pPr>
      <w:r w:rsidRPr="00E54932">
        <w:rPr>
          <w:rFonts w:asciiTheme="majorHAnsi" w:hAnsiTheme="majorHAnsi" w:cs="Times New Roman"/>
          <w:sz w:val="22"/>
          <w:szCs w:val="22"/>
        </w:rPr>
        <w:t>we believe it is in the best interest of the child</w:t>
      </w:r>
      <w:r w:rsidR="00955E2B">
        <w:rPr>
          <w:rFonts w:asciiTheme="majorHAnsi" w:hAnsiTheme="majorHAnsi" w:cs="Times New Roman"/>
          <w:sz w:val="22"/>
          <w:szCs w:val="22"/>
        </w:rPr>
        <w:t xml:space="preserve"> and of the school/college community</w:t>
      </w:r>
      <w:r w:rsidRPr="00E54932">
        <w:rPr>
          <w:rFonts w:asciiTheme="majorHAnsi" w:hAnsiTheme="majorHAnsi" w:cs="Times New Roman"/>
          <w:sz w:val="22"/>
          <w:szCs w:val="22"/>
        </w:rPr>
        <w:t xml:space="preserve"> to remain at the school/college</w:t>
      </w:r>
      <w:r w:rsidR="00955E2B">
        <w:rPr>
          <w:rFonts w:asciiTheme="majorHAnsi" w:hAnsiTheme="majorHAnsi" w:cs="Times New Roman"/>
          <w:sz w:val="22"/>
          <w:szCs w:val="22"/>
        </w:rPr>
        <w:t>.</w:t>
      </w:r>
    </w:p>
    <w:p w14:paraId="447A482B" w14:textId="77777777" w:rsidR="00E54932" w:rsidRPr="00E54932" w:rsidRDefault="00E54932" w:rsidP="00E54932">
      <w:pPr>
        <w:spacing w:beforeLines="1" w:before="2" w:afterLines="1" w:after="2"/>
        <w:rPr>
          <w:rFonts w:asciiTheme="majorHAnsi" w:hAnsiTheme="majorHAnsi" w:cs="Times New Roman"/>
          <w:sz w:val="22"/>
          <w:szCs w:val="22"/>
        </w:rPr>
      </w:pPr>
    </w:p>
    <w:p w14:paraId="447A482C" w14:textId="77777777" w:rsidR="00E54932" w:rsidRPr="00E54932" w:rsidRDefault="00E54932" w:rsidP="00E54932">
      <w:pPr>
        <w:spacing w:beforeLines="1" w:before="2" w:afterLines="1" w:after="2"/>
        <w:rPr>
          <w:rFonts w:asciiTheme="majorHAnsi" w:hAnsiTheme="majorHAnsi" w:cs="Times New Roman"/>
          <w:sz w:val="22"/>
          <w:szCs w:val="22"/>
        </w:rPr>
      </w:pPr>
      <w:r w:rsidRPr="00E54932">
        <w:rPr>
          <w:rFonts w:asciiTheme="majorHAnsi" w:hAnsiTheme="majorHAnsi" w:cs="Times New Roman"/>
          <w:sz w:val="22"/>
          <w:szCs w:val="22"/>
        </w:rPr>
        <w:t>Where, in our judgement, either of these conditions no longer apply, we reserve the right to withdraw a place at the school/college. In such circumstances, we will use our reasonable endeavours to support parents in finding alternative arrangements.</w:t>
      </w:r>
      <w:r>
        <w:rPr>
          <w:rFonts w:asciiTheme="majorHAnsi" w:hAnsiTheme="majorHAnsi" w:cs="Times New Roman"/>
          <w:sz w:val="22"/>
          <w:szCs w:val="22"/>
        </w:rPr>
        <w:t xml:space="preserve"> </w:t>
      </w:r>
    </w:p>
    <w:p w14:paraId="447A482D" w14:textId="77777777" w:rsidR="00DB618F" w:rsidRDefault="00DB618F" w:rsidP="00031F17">
      <w:pPr>
        <w:rPr>
          <w:rFonts w:ascii="Calibri" w:eastAsia="Calibri" w:hAnsi="Calibri" w:cs="Times New Roman"/>
          <w:b/>
          <w:u w:val="single"/>
          <w:lang w:eastAsia="en-US"/>
        </w:rPr>
      </w:pPr>
    </w:p>
    <w:p w14:paraId="447A482E" w14:textId="77777777" w:rsidR="00DB618F" w:rsidRDefault="00DB618F" w:rsidP="00031F17">
      <w:pPr>
        <w:rPr>
          <w:rFonts w:ascii="Calibri" w:eastAsia="Calibri" w:hAnsi="Calibri" w:cs="Times New Roman"/>
          <w:b/>
          <w:u w:val="single"/>
          <w:lang w:eastAsia="en-US"/>
        </w:rPr>
      </w:pPr>
    </w:p>
    <w:p w14:paraId="447A482F" w14:textId="77777777" w:rsidR="00E945D8" w:rsidRDefault="003150E9" w:rsidP="00031F17">
      <w:pPr>
        <w:rPr>
          <w:rFonts w:ascii="Calibri" w:eastAsia="Calibri" w:hAnsi="Calibri" w:cs="Times New Roman"/>
          <w:b/>
          <w:u w:val="single"/>
          <w:lang w:eastAsia="en-US"/>
        </w:rPr>
      </w:pPr>
      <w:r w:rsidRPr="00E945D8">
        <w:rPr>
          <w:rFonts w:ascii="Calibri" w:eastAsia="Calibri" w:hAnsi="Calibri" w:cs="Times New Roman"/>
          <w:b/>
          <w:u w:val="single"/>
          <w:lang w:eastAsia="en-US"/>
        </w:rPr>
        <w:t>Principles</w:t>
      </w:r>
      <w:r w:rsidR="00E945D8" w:rsidRPr="00E945D8">
        <w:rPr>
          <w:rFonts w:ascii="Calibri" w:eastAsia="Calibri" w:hAnsi="Calibri" w:cs="Times New Roman"/>
          <w:b/>
          <w:u w:val="single"/>
          <w:lang w:eastAsia="en-US"/>
        </w:rPr>
        <w:t xml:space="preserve"> and aims</w:t>
      </w:r>
    </w:p>
    <w:p w14:paraId="447A4830" w14:textId="77777777" w:rsidR="00031F17" w:rsidRPr="00031F17" w:rsidRDefault="00031F17" w:rsidP="00031F17">
      <w:pPr>
        <w:rPr>
          <w:rFonts w:ascii="Calibri" w:eastAsia="Calibri" w:hAnsi="Calibri" w:cs="Times New Roman"/>
          <w:lang w:eastAsia="en-US"/>
        </w:rPr>
      </w:pPr>
      <w:r w:rsidRPr="00031F17">
        <w:rPr>
          <w:rFonts w:ascii="Calibri" w:eastAsia="Calibri" w:hAnsi="Calibri" w:cs="Times New Roman"/>
          <w:lang w:eastAsia="en-US"/>
        </w:rPr>
        <w:t>We aim to</w:t>
      </w:r>
    </w:p>
    <w:p w14:paraId="447A4831" w14:textId="77777777" w:rsidR="00F44C36" w:rsidRPr="00E61D3B" w:rsidRDefault="00F44C36" w:rsidP="00F44C36">
      <w:pPr>
        <w:pStyle w:val="NormalWeb"/>
        <w:numPr>
          <w:ilvl w:val="0"/>
          <w:numId w:val="12"/>
        </w:numPr>
        <w:spacing w:beforeLines="0" w:afterLines="0"/>
        <w:rPr>
          <w:rFonts w:asciiTheme="majorHAnsi" w:hAnsiTheme="majorHAnsi"/>
          <w:sz w:val="22"/>
          <w:szCs w:val="22"/>
          <w:u w:val="single"/>
        </w:rPr>
      </w:pPr>
      <w:r>
        <w:rPr>
          <w:rFonts w:asciiTheme="majorHAnsi" w:hAnsiTheme="majorHAnsi"/>
          <w:sz w:val="22"/>
          <w:szCs w:val="22"/>
        </w:rPr>
        <w:t>ensure that all pupils</w:t>
      </w:r>
      <w:r w:rsidRPr="00E61D3B">
        <w:rPr>
          <w:rFonts w:asciiTheme="majorHAnsi" w:hAnsiTheme="majorHAnsi"/>
          <w:sz w:val="22"/>
          <w:szCs w:val="22"/>
        </w:rPr>
        <w:t xml:space="preserve"> have access to a broad and balanced curriculum</w:t>
      </w:r>
    </w:p>
    <w:p w14:paraId="447A4832" w14:textId="77777777" w:rsidR="00480DBD" w:rsidRPr="00E61D3B" w:rsidRDefault="00480DBD" w:rsidP="00480DBD">
      <w:pPr>
        <w:pStyle w:val="NormalWeb"/>
        <w:numPr>
          <w:ilvl w:val="0"/>
          <w:numId w:val="12"/>
        </w:numPr>
        <w:spacing w:beforeLines="0" w:afterLines="0"/>
        <w:rPr>
          <w:rFonts w:asciiTheme="majorHAnsi" w:hAnsiTheme="majorHAnsi"/>
          <w:sz w:val="22"/>
          <w:szCs w:val="22"/>
          <w:u w:val="single"/>
        </w:rPr>
      </w:pPr>
      <w:r w:rsidRPr="00E61D3B">
        <w:rPr>
          <w:rFonts w:asciiTheme="majorHAnsi" w:hAnsiTheme="majorHAnsi"/>
          <w:sz w:val="22"/>
          <w:szCs w:val="22"/>
        </w:rPr>
        <w:t xml:space="preserve">provide </w:t>
      </w:r>
      <w:r w:rsidR="00EA0C3D">
        <w:rPr>
          <w:rFonts w:asciiTheme="majorHAnsi" w:hAnsiTheme="majorHAnsi"/>
          <w:sz w:val="22"/>
          <w:szCs w:val="22"/>
        </w:rPr>
        <w:t xml:space="preserve">learning which is </w:t>
      </w:r>
      <w:r w:rsidRPr="00E61D3B">
        <w:rPr>
          <w:rFonts w:asciiTheme="majorHAnsi" w:hAnsiTheme="majorHAnsi"/>
          <w:sz w:val="22"/>
          <w:szCs w:val="22"/>
        </w:rPr>
        <w:t xml:space="preserve">differentiated </w:t>
      </w:r>
      <w:r w:rsidR="00EA0C3D">
        <w:rPr>
          <w:rFonts w:asciiTheme="majorHAnsi" w:hAnsiTheme="majorHAnsi"/>
          <w:sz w:val="22"/>
          <w:szCs w:val="22"/>
        </w:rPr>
        <w:t xml:space="preserve">according to the needs and abilities of the individual </w:t>
      </w:r>
    </w:p>
    <w:p w14:paraId="447A4833" w14:textId="77777777" w:rsidR="003150E9" w:rsidRPr="003150E9" w:rsidRDefault="00F44C36" w:rsidP="00E945D8">
      <w:pPr>
        <w:numPr>
          <w:ilvl w:val="0"/>
          <w:numId w:val="12"/>
        </w:numPr>
        <w:ind w:left="1077" w:hanging="357"/>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promote sensitivity</w:t>
      </w:r>
      <w:r w:rsidR="003150E9" w:rsidRPr="003150E9">
        <w:rPr>
          <w:rFonts w:ascii="Calibri" w:eastAsia="Calibri" w:hAnsi="Calibri" w:cs="Times New Roman"/>
          <w:sz w:val="22"/>
          <w:szCs w:val="22"/>
          <w:lang w:eastAsia="en-US"/>
        </w:rPr>
        <w:t xml:space="preserve"> and responsive</w:t>
      </w:r>
      <w:r>
        <w:rPr>
          <w:rFonts w:ascii="Calibri" w:eastAsia="Calibri" w:hAnsi="Calibri" w:cs="Times New Roman"/>
          <w:sz w:val="22"/>
          <w:szCs w:val="22"/>
          <w:lang w:eastAsia="en-US"/>
        </w:rPr>
        <w:t>ness</w:t>
      </w:r>
      <w:r w:rsidR="003150E9" w:rsidRPr="003150E9">
        <w:rPr>
          <w:rFonts w:ascii="Calibri" w:eastAsia="Calibri" w:hAnsi="Calibri" w:cs="Times New Roman"/>
          <w:sz w:val="22"/>
          <w:szCs w:val="22"/>
          <w:lang w:eastAsia="en-US"/>
        </w:rPr>
        <w:t xml:space="preserve"> to SEN</w:t>
      </w:r>
      <w:r>
        <w:rPr>
          <w:rFonts w:ascii="Calibri" w:eastAsia="Calibri" w:hAnsi="Calibri" w:cs="Times New Roman"/>
          <w:sz w:val="22"/>
          <w:szCs w:val="22"/>
          <w:lang w:eastAsia="en-US"/>
        </w:rPr>
        <w:t>D throughout the school/college</w:t>
      </w:r>
    </w:p>
    <w:p w14:paraId="447A4834" w14:textId="77777777" w:rsidR="00E945D8" w:rsidRPr="00E61D3B" w:rsidRDefault="00D11580" w:rsidP="00E945D8">
      <w:pPr>
        <w:pStyle w:val="NormalWeb"/>
        <w:numPr>
          <w:ilvl w:val="0"/>
          <w:numId w:val="12"/>
        </w:numPr>
        <w:spacing w:beforeLines="0" w:afterLines="0"/>
        <w:rPr>
          <w:rFonts w:asciiTheme="majorHAnsi" w:hAnsiTheme="majorHAnsi"/>
          <w:sz w:val="22"/>
          <w:szCs w:val="22"/>
          <w:u w:val="single"/>
        </w:rPr>
      </w:pPr>
      <w:r>
        <w:rPr>
          <w:rFonts w:asciiTheme="majorHAnsi" w:hAnsiTheme="majorHAnsi"/>
          <w:sz w:val="22"/>
          <w:szCs w:val="22"/>
        </w:rPr>
        <w:t>en</w:t>
      </w:r>
      <w:r w:rsidR="00031F17">
        <w:rPr>
          <w:rFonts w:asciiTheme="majorHAnsi" w:hAnsiTheme="majorHAnsi"/>
          <w:sz w:val="22"/>
          <w:szCs w:val="22"/>
        </w:rPr>
        <w:t>courage</w:t>
      </w:r>
      <w:r>
        <w:rPr>
          <w:rFonts w:asciiTheme="majorHAnsi" w:hAnsiTheme="majorHAnsi"/>
          <w:sz w:val="22"/>
          <w:szCs w:val="22"/>
        </w:rPr>
        <w:t xml:space="preserve"> pupils with SEND</w:t>
      </w:r>
      <w:r w:rsidR="00E945D8" w:rsidRPr="00E61D3B">
        <w:rPr>
          <w:rFonts w:asciiTheme="majorHAnsi" w:hAnsiTheme="majorHAnsi"/>
          <w:sz w:val="22"/>
          <w:szCs w:val="22"/>
        </w:rPr>
        <w:t xml:space="preserve"> </w:t>
      </w:r>
      <w:r w:rsidR="00031F17">
        <w:rPr>
          <w:rFonts w:asciiTheme="majorHAnsi" w:hAnsiTheme="majorHAnsi"/>
          <w:sz w:val="22"/>
          <w:szCs w:val="22"/>
        </w:rPr>
        <w:t xml:space="preserve">to </w:t>
      </w:r>
      <w:r w:rsidR="00E945D8" w:rsidRPr="00E61D3B">
        <w:rPr>
          <w:rFonts w:asciiTheme="majorHAnsi" w:hAnsiTheme="majorHAnsi"/>
          <w:sz w:val="22"/>
          <w:szCs w:val="22"/>
        </w:rPr>
        <w:t>take as full a part as possible in all school</w:t>
      </w:r>
      <w:r w:rsidR="00B51BFC">
        <w:rPr>
          <w:rFonts w:asciiTheme="majorHAnsi" w:hAnsiTheme="majorHAnsi"/>
          <w:sz w:val="22"/>
          <w:szCs w:val="22"/>
        </w:rPr>
        <w:t>/college</w:t>
      </w:r>
      <w:r w:rsidR="00E945D8" w:rsidRPr="00E61D3B">
        <w:rPr>
          <w:rFonts w:asciiTheme="majorHAnsi" w:hAnsiTheme="majorHAnsi"/>
          <w:sz w:val="22"/>
          <w:szCs w:val="22"/>
        </w:rPr>
        <w:t xml:space="preserve"> activitie</w:t>
      </w:r>
      <w:r w:rsidR="00480DBD">
        <w:rPr>
          <w:rFonts w:asciiTheme="majorHAnsi" w:hAnsiTheme="majorHAnsi"/>
          <w:sz w:val="22"/>
          <w:szCs w:val="22"/>
        </w:rPr>
        <w:t>s</w:t>
      </w:r>
    </w:p>
    <w:p w14:paraId="447A4835" w14:textId="77777777" w:rsidR="00480DBD" w:rsidRPr="00480DBD" w:rsidRDefault="00480DBD" w:rsidP="00E945D8">
      <w:pPr>
        <w:pStyle w:val="NormalWeb"/>
        <w:numPr>
          <w:ilvl w:val="0"/>
          <w:numId w:val="12"/>
        </w:numPr>
        <w:spacing w:beforeLines="0" w:afterLines="0"/>
        <w:rPr>
          <w:rFonts w:asciiTheme="majorHAnsi" w:hAnsiTheme="majorHAnsi"/>
          <w:sz w:val="22"/>
          <w:szCs w:val="22"/>
          <w:u w:val="single"/>
        </w:rPr>
      </w:pPr>
      <w:r>
        <w:rPr>
          <w:rFonts w:asciiTheme="majorHAnsi" w:hAnsiTheme="majorHAnsi"/>
          <w:sz w:val="22"/>
          <w:szCs w:val="22"/>
        </w:rPr>
        <w:t>educate pupils</w:t>
      </w:r>
      <w:r w:rsidRPr="00E61D3B">
        <w:rPr>
          <w:rFonts w:asciiTheme="majorHAnsi" w:hAnsiTheme="majorHAnsi"/>
          <w:sz w:val="22"/>
          <w:szCs w:val="22"/>
        </w:rPr>
        <w:t xml:space="preserve"> with SEND, whenever possible, alongsid</w:t>
      </w:r>
      <w:r>
        <w:rPr>
          <w:rFonts w:asciiTheme="majorHAnsi" w:hAnsiTheme="majorHAnsi"/>
          <w:sz w:val="22"/>
          <w:szCs w:val="22"/>
        </w:rPr>
        <w:t xml:space="preserve">e their peers within the mainstream </w:t>
      </w:r>
      <w:r w:rsidRPr="00E61D3B">
        <w:rPr>
          <w:rFonts w:asciiTheme="majorHAnsi" w:hAnsiTheme="majorHAnsi"/>
          <w:sz w:val="22"/>
          <w:szCs w:val="22"/>
        </w:rPr>
        <w:t>cur</w:t>
      </w:r>
      <w:r>
        <w:rPr>
          <w:rFonts w:asciiTheme="majorHAnsi" w:hAnsiTheme="majorHAnsi"/>
          <w:sz w:val="22"/>
          <w:szCs w:val="22"/>
        </w:rPr>
        <w:t>riculum</w:t>
      </w:r>
    </w:p>
    <w:p w14:paraId="447A4836" w14:textId="77777777" w:rsidR="00480DBD" w:rsidRPr="00480DBD" w:rsidRDefault="00D11580" w:rsidP="00480DBD">
      <w:pPr>
        <w:pStyle w:val="NormalWeb"/>
        <w:numPr>
          <w:ilvl w:val="0"/>
          <w:numId w:val="12"/>
        </w:numPr>
        <w:spacing w:beforeLines="0" w:afterLines="0"/>
        <w:rPr>
          <w:rFonts w:asciiTheme="majorHAnsi" w:hAnsiTheme="majorHAnsi"/>
          <w:sz w:val="22"/>
          <w:szCs w:val="22"/>
          <w:u w:val="single"/>
        </w:rPr>
      </w:pPr>
      <w:r>
        <w:rPr>
          <w:rFonts w:asciiTheme="majorHAnsi" w:hAnsiTheme="majorHAnsi"/>
          <w:sz w:val="22"/>
          <w:szCs w:val="22"/>
        </w:rPr>
        <w:t xml:space="preserve">provide effective communication with the parents regarding </w:t>
      </w:r>
      <w:r w:rsidR="00E945D8" w:rsidRPr="00E61D3B">
        <w:rPr>
          <w:rFonts w:asciiTheme="majorHAnsi" w:hAnsiTheme="majorHAnsi"/>
          <w:sz w:val="22"/>
          <w:szCs w:val="22"/>
        </w:rPr>
        <w:t>their child’s progr</w:t>
      </w:r>
      <w:r>
        <w:rPr>
          <w:rFonts w:asciiTheme="majorHAnsi" w:hAnsiTheme="majorHAnsi"/>
          <w:sz w:val="22"/>
          <w:szCs w:val="22"/>
        </w:rPr>
        <w:t>ess and attainment</w:t>
      </w:r>
      <w:r w:rsidR="00031F17">
        <w:rPr>
          <w:rFonts w:asciiTheme="majorHAnsi" w:hAnsiTheme="majorHAnsi"/>
          <w:sz w:val="22"/>
          <w:szCs w:val="22"/>
        </w:rPr>
        <w:t>, and to recognise and encourage the vital role played by parents in supporting their child’s education</w:t>
      </w:r>
    </w:p>
    <w:p w14:paraId="447A4837" w14:textId="77777777" w:rsidR="00E945D8" w:rsidRPr="00480DBD" w:rsidRDefault="00D11580" w:rsidP="00480DBD">
      <w:pPr>
        <w:pStyle w:val="NormalWeb"/>
        <w:numPr>
          <w:ilvl w:val="0"/>
          <w:numId w:val="12"/>
        </w:numPr>
        <w:spacing w:beforeLines="0" w:afterLines="0"/>
        <w:rPr>
          <w:rFonts w:asciiTheme="majorHAnsi" w:hAnsiTheme="majorHAnsi"/>
          <w:sz w:val="22"/>
          <w:szCs w:val="22"/>
          <w:u w:val="single"/>
        </w:rPr>
      </w:pPr>
      <w:r>
        <w:rPr>
          <w:rFonts w:asciiTheme="majorHAnsi" w:hAnsiTheme="majorHAnsi"/>
          <w:sz w:val="22"/>
          <w:szCs w:val="22"/>
        </w:rPr>
        <w:t xml:space="preserve">stimulate and maintain </w:t>
      </w:r>
      <w:r w:rsidR="00E945D8" w:rsidRPr="00E61D3B">
        <w:rPr>
          <w:rFonts w:asciiTheme="majorHAnsi" w:hAnsiTheme="majorHAnsi"/>
          <w:sz w:val="22"/>
          <w:szCs w:val="22"/>
        </w:rPr>
        <w:t>curiosity, interest and enjoyment</w:t>
      </w:r>
      <w:r>
        <w:rPr>
          <w:rFonts w:asciiTheme="majorHAnsi" w:hAnsiTheme="majorHAnsi"/>
          <w:sz w:val="22"/>
          <w:szCs w:val="22"/>
        </w:rPr>
        <w:t xml:space="preserve"> for pupils with SEND </w:t>
      </w:r>
      <w:r w:rsidR="00E945D8" w:rsidRPr="00E61D3B">
        <w:rPr>
          <w:rFonts w:asciiTheme="majorHAnsi" w:hAnsiTheme="majorHAnsi"/>
          <w:sz w:val="22"/>
          <w:szCs w:val="22"/>
        </w:rPr>
        <w:t>in their own education, setting themselve</w:t>
      </w:r>
      <w:r w:rsidR="00031F17">
        <w:rPr>
          <w:rFonts w:asciiTheme="majorHAnsi" w:hAnsiTheme="majorHAnsi"/>
          <w:sz w:val="22"/>
          <w:szCs w:val="22"/>
        </w:rPr>
        <w:t>s aspirational personal targets</w:t>
      </w:r>
      <w:r w:rsidR="00480DBD">
        <w:rPr>
          <w:rFonts w:asciiTheme="majorHAnsi" w:hAnsiTheme="majorHAnsi"/>
          <w:sz w:val="22"/>
          <w:szCs w:val="22"/>
        </w:rPr>
        <w:t xml:space="preserve">, and ensuring that they </w:t>
      </w:r>
      <w:r w:rsidR="00480DBD" w:rsidRPr="00E61D3B">
        <w:rPr>
          <w:rFonts w:asciiTheme="majorHAnsi" w:hAnsiTheme="majorHAnsi"/>
          <w:sz w:val="22"/>
          <w:szCs w:val="22"/>
        </w:rPr>
        <w:t>are involved, where practicable, in decisions affecting their future SEND provision</w:t>
      </w:r>
    </w:p>
    <w:p w14:paraId="447A4838" w14:textId="77777777" w:rsidR="003150E9" w:rsidRPr="003150E9" w:rsidRDefault="003150E9" w:rsidP="00E945D8">
      <w:pPr>
        <w:rPr>
          <w:rFonts w:ascii="Calibri" w:eastAsia="Calibri" w:hAnsi="Calibri" w:cs="Times New Roman"/>
          <w:sz w:val="22"/>
          <w:szCs w:val="22"/>
          <w:lang w:eastAsia="en-US"/>
        </w:rPr>
      </w:pPr>
    </w:p>
    <w:p w14:paraId="447A4839" w14:textId="77777777" w:rsidR="00E945D8" w:rsidRDefault="00E945D8" w:rsidP="00E945D8">
      <w:pPr>
        <w:rPr>
          <w:rFonts w:ascii="Calibri" w:eastAsia="Calibri" w:hAnsi="Calibri" w:cs="Times New Roman"/>
          <w:b/>
          <w:sz w:val="22"/>
          <w:szCs w:val="22"/>
          <w:u w:val="single"/>
          <w:lang w:eastAsia="en-US"/>
        </w:rPr>
      </w:pPr>
    </w:p>
    <w:p w14:paraId="447A483A" w14:textId="77777777" w:rsidR="003150E9" w:rsidRDefault="003150E9" w:rsidP="00E945D8">
      <w:pPr>
        <w:rPr>
          <w:rFonts w:ascii="Calibri" w:eastAsia="Calibri" w:hAnsi="Calibri" w:cs="Times New Roman"/>
          <w:b/>
          <w:u w:val="single"/>
          <w:lang w:eastAsia="en-US"/>
        </w:rPr>
      </w:pPr>
      <w:r w:rsidRPr="00031F17">
        <w:rPr>
          <w:rFonts w:ascii="Calibri" w:eastAsia="Calibri" w:hAnsi="Calibri" w:cs="Times New Roman"/>
          <w:b/>
          <w:u w:val="single"/>
          <w:lang w:eastAsia="en-US"/>
        </w:rPr>
        <w:t>Procedural objectives</w:t>
      </w:r>
    </w:p>
    <w:p w14:paraId="447A483B" w14:textId="77777777" w:rsidR="00031F17" w:rsidRPr="00031F17" w:rsidRDefault="00031F17" w:rsidP="00E945D8">
      <w:pPr>
        <w:rPr>
          <w:rFonts w:ascii="Calibri" w:eastAsia="Calibri" w:hAnsi="Calibri" w:cs="Times New Roman"/>
          <w:b/>
          <w:u w:val="single"/>
          <w:lang w:eastAsia="en-US"/>
        </w:rPr>
      </w:pPr>
    </w:p>
    <w:p w14:paraId="447A483C" w14:textId="77777777" w:rsidR="00D11580" w:rsidRPr="003150E9" w:rsidRDefault="00031F17" w:rsidP="00D11580">
      <w:pPr>
        <w:numPr>
          <w:ilvl w:val="0"/>
          <w:numId w:val="13"/>
        </w:numPr>
        <w:ind w:left="1077" w:hanging="357"/>
        <w:contextualSpacing/>
        <w:rPr>
          <w:rFonts w:ascii="Calibri" w:eastAsia="Calibri" w:hAnsi="Calibri" w:cs="Times New Roman"/>
          <w:sz w:val="22"/>
          <w:szCs w:val="22"/>
          <w:lang w:eastAsia="en-US"/>
        </w:rPr>
      </w:pPr>
      <w:r>
        <w:rPr>
          <w:rFonts w:asciiTheme="majorHAnsi" w:hAnsiTheme="majorHAnsi"/>
          <w:sz w:val="22"/>
          <w:szCs w:val="22"/>
        </w:rPr>
        <w:t>A</w:t>
      </w:r>
      <w:r w:rsidR="00D11580" w:rsidRPr="00E61D3B">
        <w:rPr>
          <w:rFonts w:asciiTheme="majorHAnsi" w:hAnsiTheme="majorHAnsi"/>
          <w:sz w:val="22"/>
          <w:szCs w:val="22"/>
        </w:rPr>
        <w:t xml:space="preserve"> designated person</w:t>
      </w:r>
      <w:r w:rsidR="00D11580">
        <w:rPr>
          <w:rFonts w:asciiTheme="majorHAnsi" w:hAnsiTheme="majorHAnsi"/>
          <w:sz w:val="22"/>
          <w:szCs w:val="22"/>
        </w:rPr>
        <w:t xml:space="preserve"> </w:t>
      </w:r>
      <w:r>
        <w:rPr>
          <w:rFonts w:asciiTheme="majorHAnsi" w:hAnsiTheme="majorHAnsi"/>
          <w:sz w:val="22"/>
          <w:szCs w:val="22"/>
        </w:rPr>
        <w:t>(SENDCO</w:t>
      </w:r>
      <w:r w:rsidR="00D11580" w:rsidRPr="00E61D3B">
        <w:rPr>
          <w:rFonts w:asciiTheme="majorHAnsi" w:hAnsiTheme="majorHAnsi"/>
          <w:sz w:val="22"/>
          <w:szCs w:val="22"/>
        </w:rPr>
        <w:t>)</w:t>
      </w:r>
      <w:r w:rsidR="00D11580">
        <w:rPr>
          <w:rFonts w:asciiTheme="majorHAnsi" w:hAnsiTheme="majorHAnsi"/>
          <w:sz w:val="22"/>
          <w:szCs w:val="22"/>
        </w:rPr>
        <w:t xml:space="preserve"> is </w:t>
      </w:r>
      <w:r w:rsidR="00D11580" w:rsidRPr="00E61D3B">
        <w:rPr>
          <w:rFonts w:asciiTheme="majorHAnsi" w:hAnsiTheme="majorHAnsi"/>
          <w:sz w:val="22"/>
          <w:szCs w:val="22"/>
        </w:rPr>
        <w:t>responsible for coordinating and overseeing the S</w:t>
      </w:r>
      <w:r w:rsidR="00D11580">
        <w:rPr>
          <w:rFonts w:asciiTheme="majorHAnsi" w:hAnsiTheme="majorHAnsi"/>
          <w:sz w:val="22"/>
          <w:szCs w:val="22"/>
        </w:rPr>
        <w:t>END provision within the educational environment</w:t>
      </w:r>
    </w:p>
    <w:p w14:paraId="447A483D" w14:textId="77777777" w:rsidR="00031F17" w:rsidRPr="00031F17" w:rsidRDefault="00031F17" w:rsidP="00031F17">
      <w:pPr>
        <w:numPr>
          <w:ilvl w:val="0"/>
          <w:numId w:val="12"/>
        </w:numPr>
        <w:ind w:left="1077" w:hanging="357"/>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A pupil’s SEND</w:t>
      </w:r>
      <w:r w:rsidR="003150E9" w:rsidRPr="003150E9">
        <w:rPr>
          <w:rFonts w:ascii="Calibri" w:eastAsia="Calibri" w:hAnsi="Calibri" w:cs="Times New Roman"/>
          <w:sz w:val="22"/>
          <w:szCs w:val="22"/>
          <w:lang w:eastAsia="en-US"/>
        </w:rPr>
        <w:t xml:space="preserve"> needs will be identified as </w:t>
      </w:r>
      <w:r w:rsidR="00D11580">
        <w:rPr>
          <w:rFonts w:ascii="Calibri" w:eastAsia="Calibri" w:hAnsi="Calibri" w:cs="Times New Roman"/>
          <w:sz w:val="22"/>
          <w:szCs w:val="22"/>
          <w:lang w:eastAsia="en-US"/>
        </w:rPr>
        <w:t>early as possible</w:t>
      </w:r>
      <w:r w:rsidR="00D11580" w:rsidRPr="00D11580">
        <w:rPr>
          <w:rFonts w:asciiTheme="majorHAnsi" w:hAnsiTheme="majorHAnsi"/>
          <w:sz w:val="22"/>
          <w:szCs w:val="22"/>
        </w:rPr>
        <w:t xml:space="preserve"> </w:t>
      </w:r>
    </w:p>
    <w:p w14:paraId="447A483E" w14:textId="77777777" w:rsidR="00D11580" w:rsidRPr="00031F17" w:rsidRDefault="00031F17" w:rsidP="00031F17">
      <w:pPr>
        <w:numPr>
          <w:ilvl w:val="0"/>
          <w:numId w:val="12"/>
        </w:numPr>
        <w:ind w:left="1077" w:hanging="357"/>
        <w:contextualSpacing/>
        <w:rPr>
          <w:rFonts w:ascii="Calibri" w:eastAsia="Calibri" w:hAnsi="Calibri" w:cs="Times New Roman"/>
          <w:sz w:val="22"/>
          <w:szCs w:val="22"/>
          <w:lang w:eastAsia="en-US"/>
        </w:rPr>
      </w:pPr>
      <w:r>
        <w:rPr>
          <w:rFonts w:asciiTheme="majorHAnsi" w:hAnsiTheme="majorHAnsi"/>
          <w:sz w:val="22"/>
          <w:szCs w:val="22"/>
        </w:rPr>
        <w:t>D</w:t>
      </w:r>
      <w:r w:rsidRPr="003150E9">
        <w:rPr>
          <w:rFonts w:ascii="Calibri" w:eastAsia="Calibri" w:hAnsi="Calibri" w:cs="Times New Roman"/>
          <w:sz w:val="22"/>
          <w:szCs w:val="22"/>
          <w:lang w:eastAsia="en-US"/>
        </w:rPr>
        <w:t xml:space="preserve">etails </w:t>
      </w:r>
      <w:r>
        <w:rPr>
          <w:rFonts w:ascii="Calibri" w:eastAsia="Calibri" w:hAnsi="Calibri" w:cs="Times New Roman"/>
          <w:sz w:val="22"/>
          <w:szCs w:val="22"/>
          <w:lang w:eastAsia="en-US"/>
        </w:rPr>
        <w:t>regarding the SEN</w:t>
      </w:r>
      <w:r w:rsidR="00F44C36">
        <w:rPr>
          <w:rFonts w:ascii="Calibri" w:eastAsia="Calibri" w:hAnsi="Calibri" w:cs="Times New Roman"/>
          <w:sz w:val="22"/>
          <w:szCs w:val="22"/>
          <w:lang w:eastAsia="en-US"/>
        </w:rPr>
        <w:t>D</w:t>
      </w:r>
      <w:r>
        <w:rPr>
          <w:rFonts w:ascii="Calibri" w:eastAsia="Calibri" w:hAnsi="Calibri" w:cs="Times New Roman"/>
          <w:sz w:val="22"/>
          <w:szCs w:val="22"/>
          <w:lang w:eastAsia="en-US"/>
        </w:rPr>
        <w:t xml:space="preserve"> of pupils will</w:t>
      </w:r>
      <w:r w:rsidRPr="003150E9">
        <w:rPr>
          <w:rFonts w:ascii="Calibri" w:eastAsia="Calibri" w:hAnsi="Calibri" w:cs="Times New Roman"/>
          <w:sz w:val="22"/>
          <w:szCs w:val="22"/>
          <w:lang w:eastAsia="en-US"/>
        </w:rPr>
        <w:t xml:space="preserve"> be treated with appropriate levels of discretion and confidentiality </w:t>
      </w:r>
    </w:p>
    <w:p w14:paraId="447A483F" w14:textId="77777777" w:rsidR="003150E9" w:rsidRPr="003150E9" w:rsidRDefault="003150E9" w:rsidP="00E945D8">
      <w:pPr>
        <w:numPr>
          <w:ilvl w:val="0"/>
          <w:numId w:val="13"/>
        </w:numPr>
        <w:ind w:left="1077" w:hanging="357"/>
        <w:contextualSpacing/>
        <w:rPr>
          <w:rFonts w:ascii="Calibri" w:eastAsia="Calibri" w:hAnsi="Calibri" w:cs="Times New Roman"/>
          <w:sz w:val="22"/>
          <w:szCs w:val="22"/>
          <w:lang w:eastAsia="en-US"/>
        </w:rPr>
      </w:pPr>
      <w:r w:rsidRPr="003150E9">
        <w:rPr>
          <w:rFonts w:ascii="Calibri" w:eastAsia="Calibri" w:hAnsi="Calibri" w:cs="Times New Roman"/>
          <w:sz w:val="22"/>
          <w:szCs w:val="22"/>
          <w:lang w:eastAsia="en-US"/>
        </w:rPr>
        <w:t>The SEN</w:t>
      </w:r>
      <w:r w:rsidR="00031F17">
        <w:rPr>
          <w:rFonts w:ascii="Calibri" w:eastAsia="Calibri" w:hAnsi="Calibri" w:cs="Times New Roman"/>
          <w:sz w:val="22"/>
          <w:szCs w:val="22"/>
          <w:lang w:eastAsia="en-US"/>
        </w:rPr>
        <w:t>D</w:t>
      </w:r>
      <w:r w:rsidRPr="003150E9">
        <w:rPr>
          <w:rFonts w:ascii="Calibri" w:eastAsia="Calibri" w:hAnsi="Calibri" w:cs="Times New Roman"/>
          <w:sz w:val="22"/>
          <w:szCs w:val="22"/>
          <w:lang w:eastAsia="en-US"/>
        </w:rPr>
        <w:t>CO, teacher, pupil and parents will form a working partnership to ensure that appropriate support is established and maintained</w:t>
      </w:r>
    </w:p>
    <w:p w14:paraId="447A4840" w14:textId="77777777" w:rsidR="003150E9" w:rsidRPr="003150E9" w:rsidRDefault="003150E9" w:rsidP="00E945D8">
      <w:pPr>
        <w:numPr>
          <w:ilvl w:val="0"/>
          <w:numId w:val="13"/>
        </w:numPr>
        <w:ind w:left="1077" w:right="261" w:hanging="357"/>
        <w:contextualSpacing/>
        <w:rPr>
          <w:rFonts w:ascii="Calibri" w:eastAsia="Calibri" w:hAnsi="Calibri" w:cs="Times New Roman"/>
          <w:sz w:val="22"/>
          <w:szCs w:val="22"/>
          <w:lang w:eastAsia="en-US"/>
        </w:rPr>
      </w:pPr>
      <w:r w:rsidRPr="003150E9">
        <w:rPr>
          <w:rFonts w:ascii="Calibri" w:eastAsia="Calibri" w:hAnsi="Calibri" w:cs="Times New Roman"/>
          <w:sz w:val="22"/>
          <w:szCs w:val="22"/>
          <w:lang w:eastAsia="en-US"/>
        </w:rPr>
        <w:t>Provision and progress will be monitored and reviewed regularly</w:t>
      </w:r>
    </w:p>
    <w:p w14:paraId="447A4841" w14:textId="77777777" w:rsidR="00F44C36" w:rsidRDefault="003150E9" w:rsidP="00F44C36">
      <w:pPr>
        <w:numPr>
          <w:ilvl w:val="0"/>
          <w:numId w:val="13"/>
        </w:numPr>
        <w:ind w:left="1077" w:hanging="357"/>
        <w:contextualSpacing/>
        <w:rPr>
          <w:rFonts w:ascii="Calibri" w:eastAsia="Calibri" w:hAnsi="Calibri" w:cs="Times New Roman"/>
          <w:sz w:val="22"/>
          <w:szCs w:val="22"/>
          <w:lang w:eastAsia="en-US"/>
        </w:rPr>
      </w:pPr>
      <w:r w:rsidRPr="003150E9">
        <w:rPr>
          <w:rFonts w:ascii="Calibri" w:eastAsia="Calibri" w:hAnsi="Calibri" w:cs="Times New Roman"/>
          <w:sz w:val="22"/>
          <w:szCs w:val="22"/>
          <w:lang w:eastAsia="en-US"/>
        </w:rPr>
        <w:t>Outside agencies will be involved when appropriate</w:t>
      </w:r>
      <w:r w:rsidR="00F44C36" w:rsidRPr="00F44C36">
        <w:rPr>
          <w:rFonts w:ascii="Calibri" w:eastAsia="Calibri" w:hAnsi="Calibri" w:cs="Times New Roman"/>
          <w:sz w:val="22"/>
          <w:szCs w:val="22"/>
          <w:lang w:eastAsia="en-US"/>
        </w:rPr>
        <w:t xml:space="preserve"> </w:t>
      </w:r>
    </w:p>
    <w:p w14:paraId="447A4842" w14:textId="77777777" w:rsidR="003150E9" w:rsidRPr="00F44C36" w:rsidRDefault="00F44C36" w:rsidP="00F44C36">
      <w:pPr>
        <w:numPr>
          <w:ilvl w:val="0"/>
          <w:numId w:val="13"/>
        </w:numPr>
        <w:ind w:left="1077" w:hanging="357"/>
        <w:contextualSpacing/>
        <w:rPr>
          <w:rFonts w:ascii="Calibri" w:eastAsia="Calibri" w:hAnsi="Calibri" w:cs="Times New Roman"/>
          <w:sz w:val="22"/>
          <w:szCs w:val="22"/>
          <w:lang w:eastAsia="en-US"/>
        </w:rPr>
      </w:pPr>
      <w:r w:rsidRPr="003150E9">
        <w:rPr>
          <w:rFonts w:ascii="Calibri" w:eastAsia="Calibri" w:hAnsi="Calibri" w:cs="Times New Roman"/>
          <w:sz w:val="22"/>
          <w:szCs w:val="22"/>
          <w:lang w:eastAsia="en-US"/>
        </w:rPr>
        <w:t>Resources will be managed to ensure such needs can be appropriately met</w:t>
      </w:r>
    </w:p>
    <w:p w14:paraId="447A4843" w14:textId="77777777" w:rsidR="00EA0C3D" w:rsidRDefault="003150E9" w:rsidP="00EA0C3D">
      <w:pPr>
        <w:numPr>
          <w:ilvl w:val="0"/>
          <w:numId w:val="13"/>
        </w:numPr>
        <w:ind w:left="1077" w:hanging="357"/>
        <w:contextualSpacing/>
        <w:rPr>
          <w:rFonts w:ascii="Calibri" w:eastAsia="Calibri" w:hAnsi="Calibri" w:cs="Times New Roman"/>
          <w:sz w:val="22"/>
          <w:szCs w:val="22"/>
          <w:lang w:eastAsia="en-US"/>
        </w:rPr>
      </w:pPr>
      <w:r w:rsidRPr="003150E9">
        <w:rPr>
          <w:rFonts w:ascii="Calibri" w:eastAsia="Calibri" w:hAnsi="Calibri" w:cs="Times New Roman"/>
          <w:sz w:val="22"/>
          <w:szCs w:val="22"/>
          <w:lang w:eastAsia="en-US"/>
        </w:rPr>
        <w:t xml:space="preserve">Appropriate training will be provided for staff and volunteers </w:t>
      </w:r>
    </w:p>
    <w:p w14:paraId="447A4844" w14:textId="77777777" w:rsidR="00EA0C3D" w:rsidRDefault="00EA0C3D" w:rsidP="00EA0C3D">
      <w:pPr>
        <w:ind w:left="1077"/>
        <w:contextualSpacing/>
        <w:rPr>
          <w:rFonts w:asciiTheme="majorHAnsi" w:hAnsiTheme="majorHAnsi"/>
          <w:b/>
          <w:bCs/>
          <w:sz w:val="36"/>
          <w:szCs w:val="36"/>
        </w:rPr>
      </w:pPr>
    </w:p>
    <w:p w14:paraId="447A4845" w14:textId="77777777" w:rsidR="00370AE8" w:rsidRPr="00370AE8" w:rsidRDefault="00370AE8" w:rsidP="00370AE8">
      <w:pPr>
        <w:ind w:left="1077"/>
        <w:contextualSpacing/>
        <w:jc w:val="center"/>
        <w:rPr>
          <w:rFonts w:asciiTheme="majorHAnsi" w:hAnsiTheme="majorHAnsi"/>
          <w:b/>
          <w:bCs/>
        </w:rPr>
      </w:pPr>
      <w:r>
        <w:rPr>
          <w:rFonts w:asciiTheme="majorHAnsi" w:hAnsiTheme="majorHAnsi"/>
          <w:b/>
          <w:bCs/>
        </w:rPr>
        <w:t>----------------------</w:t>
      </w:r>
      <w:r w:rsidRPr="00370AE8">
        <w:rPr>
          <w:rFonts w:asciiTheme="majorHAnsi" w:hAnsiTheme="majorHAnsi"/>
          <w:b/>
          <w:bCs/>
        </w:rPr>
        <w:t>-----------------------------</w:t>
      </w:r>
    </w:p>
    <w:p w14:paraId="447A4846" w14:textId="77777777" w:rsidR="00370AE8" w:rsidRDefault="00370AE8">
      <w:pPr>
        <w:rPr>
          <w:rFonts w:asciiTheme="majorHAnsi" w:hAnsiTheme="majorHAnsi"/>
          <w:b/>
          <w:bCs/>
          <w:sz w:val="36"/>
          <w:szCs w:val="36"/>
        </w:rPr>
      </w:pPr>
      <w:r>
        <w:rPr>
          <w:rFonts w:asciiTheme="majorHAnsi" w:hAnsiTheme="majorHAnsi"/>
          <w:b/>
          <w:bCs/>
          <w:sz w:val="36"/>
          <w:szCs w:val="36"/>
        </w:rPr>
        <w:lastRenderedPageBreak/>
        <w:br w:type="page"/>
      </w:r>
    </w:p>
    <w:p w14:paraId="447A4847" w14:textId="77777777" w:rsidR="00AC4502" w:rsidRPr="00EA0C3D" w:rsidRDefault="00AC4502" w:rsidP="00EA0C3D">
      <w:pPr>
        <w:ind w:left="1077"/>
        <w:contextualSpacing/>
        <w:rPr>
          <w:rFonts w:ascii="Calibri" w:eastAsia="Calibri" w:hAnsi="Calibri" w:cs="Times New Roman"/>
          <w:sz w:val="22"/>
          <w:szCs w:val="22"/>
          <w:lang w:eastAsia="en-US"/>
        </w:rPr>
      </w:pPr>
      <w:r w:rsidRPr="00EA0C3D">
        <w:rPr>
          <w:rFonts w:asciiTheme="majorHAnsi" w:hAnsiTheme="majorHAnsi"/>
          <w:b/>
          <w:bCs/>
          <w:sz w:val="36"/>
          <w:szCs w:val="36"/>
        </w:rPr>
        <w:lastRenderedPageBreak/>
        <w:t>Section B – Implementation &amp; Monitoring</w:t>
      </w:r>
    </w:p>
    <w:p w14:paraId="447A4848" w14:textId="77777777" w:rsidR="00AC4502" w:rsidRDefault="00AC4502" w:rsidP="00E945D8">
      <w:pPr>
        <w:pStyle w:val="NormalWeb"/>
        <w:spacing w:beforeLines="0" w:afterLines="0"/>
        <w:rPr>
          <w:rFonts w:asciiTheme="majorHAnsi" w:hAnsiTheme="majorHAnsi"/>
          <w:b/>
          <w:bCs/>
          <w:sz w:val="22"/>
          <w:szCs w:val="22"/>
          <w:u w:val="single"/>
        </w:rPr>
      </w:pPr>
    </w:p>
    <w:p w14:paraId="447A484F" w14:textId="77777777" w:rsidR="003424B5" w:rsidRPr="00BB1033" w:rsidRDefault="003424B5" w:rsidP="003424B5">
      <w:pPr>
        <w:spacing w:beforeLines="1" w:before="2" w:afterLines="1" w:after="2"/>
        <w:rPr>
          <w:rFonts w:asciiTheme="majorHAnsi" w:hAnsiTheme="majorHAnsi" w:cs="Times New Roman"/>
          <w:b/>
          <w:u w:val="single"/>
        </w:rPr>
      </w:pPr>
      <w:permStart w:id="1714889565" w:edGrp="everyone"/>
      <w:r w:rsidRPr="00BB1033">
        <w:rPr>
          <w:rFonts w:asciiTheme="majorHAnsi" w:hAnsiTheme="majorHAnsi" w:cs="Times New Roman"/>
          <w:b/>
          <w:u w:val="single"/>
        </w:rPr>
        <w:t>Identification, Assessment and Provision</w:t>
      </w:r>
    </w:p>
    <w:p w14:paraId="447A4850" w14:textId="77777777" w:rsidR="003424B5" w:rsidRPr="003424B5" w:rsidRDefault="003424B5" w:rsidP="003424B5">
      <w:pPr>
        <w:rPr>
          <w:rFonts w:asciiTheme="majorHAnsi" w:hAnsiTheme="majorHAnsi"/>
          <w:b/>
          <w:sz w:val="22"/>
          <w:szCs w:val="22"/>
          <w:u w:val="single"/>
        </w:rPr>
      </w:pPr>
    </w:p>
    <w:p w14:paraId="447A4851" w14:textId="77777777" w:rsidR="003424B5" w:rsidRPr="003424B5" w:rsidRDefault="00DB618F"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W</w:t>
      </w:r>
      <w:r w:rsidR="003424B5" w:rsidRPr="003424B5">
        <w:rPr>
          <w:rFonts w:asciiTheme="majorHAnsi" w:hAnsiTheme="majorHAnsi" w:cs="Times New Roman"/>
          <w:sz w:val="22"/>
          <w:szCs w:val="22"/>
        </w:rPr>
        <w:t xml:space="preserve">e recognise the importance of early identification of SEND. Evidence shows that early intervention and response improves the long‐term outcomes for pupils. </w:t>
      </w:r>
    </w:p>
    <w:p w14:paraId="447A4852" w14:textId="77777777" w:rsidR="003953C4" w:rsidRDefault="003953C4" w:rsidP="003424B5">
      <w:pPr>
        <w:spacing w:beforeLines="1" w:before="2" w:afterLines="1" w:after="2"/>
        <w:rPr>
          <w:rFonts w:asciiTheme="majorHAnsi" w:hAnsiTheme="majorHAnsi" w:cs="Times New Roman"/>
          <w:sz w:val="22"/>
          <w:szCs w:val="22"/>
        </w:rPr>
      </w:pPr>
    </w:p>
    <w:p w14:paraId="447A4853" w14:textId="286F91EE" w:rsidR="003424B5" w:rsidRPr="003424B5" w:rsidRDefault="003953C4"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S</w:t>
      </w:r>
      <w:r w:rsidR="003424B5" w:rsidRPr="003424B5">
        <w:rPr>
          <w:rFonts w:asciiTheme="majorHAnsi" w:hAnsiTheme="majorHAnsi" w:cs="Times New Roman"/>
          <w:sz w:val="22"/>
          <w:szCs w:val="22"/>
        </w:rPr>
        <w:t xml:space="preserve">kills and attainment will </w:t>
      </w:r>
      <w:r w:rsidR="005E72C1">
        <w:rPr>
          <w:rFonts w:asciiTheme="majorHAnsi" w:hAnsiTheme="majorHAnsi" w:cs="Times New Roman"/>
          <w:sz w:val="22"/>
          <w:szCs w:val="22"/>
        </w:rPr>
        <w:t xml:space="preserve">initially be assessed via </w:t>
      </w:r>
      <w:r w:rsidR="003424B5" w:rsidRPr="003424B5">
        <w:rPr>
          <w:rFonts w:asciiTheme="majorHAnsi" w:hAnsiTheme="majorHAnsi" w:cs="Times New Roman"/>
          <w:sz w:val="22"/>
          <w:szCs w:val="22"/>
        </w:rPr>
        <w:t xml:space="preserve">PIPS Baseline Assessment. At the same time, we will consider whether a child has a disability under the Equality Act 2010 and, if so, what reasonable adjustments may need to be made and whether we can reasonably accommodate and support these needs effectively. </w:t>
      </w:r>
    </w:p>
    <w:p w14:paraId="447A4854" w14:textId="77777777" w:rsidR="003424B5" w:rsidRPr="003424B5" w:rsidRDefault="003424B5" w:rsidP="003424B5">
      <w:pPr>
        <w:spacing w:beforeLines="1" w:before="2" w:afterLines="1" w:after="2"/>
        <w:rPr>
          <w:rFonts w:asciiTheme="majorHAnsi" w:hAnsiTheme="majorHAnsi" w:cs="Times New Roman"/>
          <w:sz w:val="22"/>
          <w:szCs w:val="22"/>
        </w:rPr>
      </w:pPr>
    </w:p>
    <w:p w14:paraId="447A4855"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High quality teaching, dif</w:t>
      </w:r>
      <w:r w:rsidR="003953C4">
        <w:rPr>
          <w:rFonts w:asciiTheme="majorHAnsi" w:hAnsiTheme="majorHAnsi" w:cs="Times New Roman"/>
          <w:sz w:val="22"/>
          <w:szCs w:val="22"/>
        </w:rPr>
        <w:t>ferentiated for individual pupils</w:t>
      </w:r>
      <w:r w:rsidRPr="003424B5">
        <w:rPr>
          <w:rFonts w:asciiTheme="majorHAnsi" w:hAnsiTheme="majorHAnsi" w:cs="Times New Roman"/>
          <w:sz w:val="22"/>
          <w:szCs w:val="22"/>
        </w:rPr>
        <w:t>, is the fi</w:t>
      </w:r>
      <w:r w:rsidR="003953C4">
        <w:rPr>
          <w:rFonts w:asciiTheme="majorHAnsi" w:hAnsiTheme="majorHAnsi" w:cs="Times New Roman"/>
          <w:sz w:val="22"/>
          <w:szCs w:val="22"/>
        </w:rPr>
        <w:t>rst step in responding to those</w:t>
      </w:r>
      <w:r w:rsidRPr="003424B5">
        <w:rPr>
          <w:rFonts w:asciiTheme="majorHAnsi" w:hAnsiTheme="majorHAnsi" w:cs="Times New Roman"/>
          <w:sz w:val="22"/>
          <w:szCs w:val="22"/>
        </w:rPr>
        <w:t xml:space="preserve"> who have or may have SEND. Additional support cannot compensate for the lack of good quality teaching. Reviews of the quality of teaching will include teacher’s understanding of strategies to support SEND pupils. </w:t>
      </w:r>
    </w:p>
    <w:p w14:paraId="447A4856" w14:textId="77777777" w:rsidR="003424B5" w:rsidRPr="003424B5" w:rsidRDefault="003424B5" w:rsidP="003424B5">
      <w:pPr>
        <w:spacing w:beforeLines="1" w:before="2" w:afterLines="1" w:after="2"/>
        <w:rPr>
          <w:rFonts w:asciiTheme="majorHAnsi" w:hAnsiTheme="majorHAnsi" w:cs="Times New Roman"/>
          <w:sz w:val="22"/>
          <w:szCs w:val="22"/>
        </w:rPr>
      </w:pPr>
    </w:p>
    <w:p w14:paraId="447A4857" w14:textId="77777777" w:rsidR="003424B5" w:rsidRPr="00BB1033" w:rsidRDefault="003424B5" w:rsidP="003424B5">
      <w:pPr>
        <w:rPr>
          <w:rFonts w:asciiTheme="majorHAnsi" w:hAnsiTheme="majorHAnsi"/>
          <w:sz w:val="22"/>
          <w:szCs w:val="22"/>
          <w:u w:val="single"/>
        </w:rPr>
      </w:pPr>
      <w:r w:rsidRPr="00BB1033">
        <w:rPr>
          <w:rFonts w:asciiTheme="majorHAnsi" w:hAnsiTheme="majorHAnsi"/>
          <w:sz w:val="22"/>
          <w:szCs w:val="22"/>
          <w:u w:val="single"/>
        </w:rPr>
        <w:t>Identification and Assessment</w:t>
      </w:r>
    </w:p>
    <w:p w14:paraId="447A4858" w14:textId="41DE5216"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Identification and provision will be determined through the</w:t>
      </w:r>
      <w:r w:rsidR="005E72C1">
        <w:rPr>
          <w:rFonts w:asciiTheme="majorHAnsi" w:hAnsiTheme="majorHAnsi" w:cs="Times New Roman"/>
          <w:sz w:val="22"/>
          <w:szCs w:val="22"/>
        </w:rPr>
        <w:t xml:space="preserve"> school’s ‘Wave’ system, a</w:t>
      </w:r>
      <w:r w:rsidR="006E4A96">
        <w:rPr>
          <w:rFonts w:asciiTheme="majorHAnsi" w:hAnsiTheme="majorHAnsi" w:cs="Times New Roman"/>
          <w:sz w:val="22"/>
          <w:szCs w:val="22"/>
        </w:rPr>
        <w:t>s set out in the Appendices.</w:t>
      </w:r>
    </w:p>
    <w:p w14:paraId="447A4859" w14:textId="77777777" w:rsidR="003424B5" w:rsidRPr="003424B5" w:rsidRDefault="003424B5" w:rsidP="003424B5">
      <w:pPr>
        <w:spacing w:beforeLines="1" w:before="2" w:afterLines="1" w:after="2"/>
        <w:rPr>
          <w:rFonts w:asciiTheme="majorHAnsi" w:hAnsiTheme="majorHAnsi" w:cs="Times New Roman"/>
          <w:sz w:val="22"/>
          <w:szCs w:val="22"/>
        </w:rPr>
      </w:pPr>
    </w:p>
    <w:p w14:paraId="447A485A" w14:textId="77777777" w:rsidR="003424B5" w:rsidRPr="003424B5" w:rsidRDefault="003953C4"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The needs of pupils</w:t>
      </w:r>
      <w:r w:rsidR="003424B5" w:rsidRPr="003424B5">
        <w:rPr>
          <w:rFonts w:asciiTheme="majorHAnsi" w:hAnsiTheme="majorHAnsi" w:cs="Times New Roman"/>
          <w:sz w:val="22"/>
          <w:szCs w:val="22"/>
        </w:rPr>
        <w:t xml:space="preserve"> are evaluated through a range of indicators: </w:t>
      </w:r>
    </w:p>
    <w:p w14:paraId="447A485C" w14:textId="77777777" w:rsidR="003424B5" w:rsidRPr="003424B5" w:rsidRDefault="003424B5" w:rsidP="00B7174B">
      <w:pPr>
        <w:numPr>
          <w:ilvl w:val="0"/>
          <w:numId w:val="11"/>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The outcome of annual, end-of-year PIPS assessments</w:t>
      </w:r>
    </w:p>
    <w:p w14:paraId="447A485D" w14:textId="77777777" w:rsidR="003424B5" w:rsidRDefault="003424B5" w:rsidP="00B7174B">
      <w:pPr>
        <w:numPr>
          <w:ilvl w:val="0"/>
          <w:numId w:val="11"/>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The outcome of internal school</w:t>
      </w:r>
      <w:r w:rsidR="00B51BFC">
        <w:rPr>
          <w:rFonts w:asciiTheme="majorHAnsi" w:hAnsiTheme="majorHAnsi" w:cs="Times New Roman"/>
          <w:sz w:val="22"/>
          <w:szCs w:val="22"/>
        </w:rPr>
        <w:t>/college</w:t>
      </w:r>
      <w:r w:rsidRPr="003424B5">
        <w:rPr>
          <w:rFonts w:asciiTheme="majorHAnsi" w:hAnsiTheme="majorHAnsi" w:cs="Times New Roman"/>
          <w:sz w:val="22"/>
          <w:szCs w:val="22"/>
        </w:rPr>
        <w:t xml:space="preserve"> exams</w:t>
      </w:r>
    </w:p>
    <w:p w14:paraId="5D58B348" w14:textId="4CA67DB1" w:rsidR="005E72C1" w:rsidRDefault="005E72C1" w:rsidP="00B7174B">
      <w:pPr>
        <w:numPr>
          <w:ilvl w:val="0"/>
          <w:numId w:val="11"/>
        </w:numPr>
        <w:spacing w:beforeLines="1" w:before="2" w:afterLines="1" w:after="2"/>
        <w:rPr>
          <w:rFonts w:asciiTheme="majorHAnsi" w:hAnsiTheme="majorHAnsi" w:cs="Times New Roman"/>
          <w:sz w:val="22"/>
          <w:szCs w:val="22"/>
        </w:rPr>
      </w:pPr>
      <w:r>
        <w:rPr>
          <w:rFonts w:asciiTheme="majorHAnsi" w:hAnsiTheme="majorHAnsi" w:cs="Times New Roman"/>
          <w:sz w:val="22"/>
          <w:szCs w:val="22"/>
        </w:rPr>
        <w:t>Concerns raised by class or specialist teachers</w:t>
      </w:r>
    </w:p>
    <w:p w14:paraId="2EE2C4D9" w14:textId="2A30C65E" w:rsidR="005E72C1" w:rsidRPr="003424B5" w:rsidRDefault="005E72C1" w:rsidP="00B7174B">
      <w:pPr>
        <w:numPr>
          <w:ilvl w:val="0"/>
          <w:numId w:val="11"/>
        </w:numPr>
        <w:spacing w:beforeLines="1" w:before="2" w:afterLines="1" w:after="2"/>
        <w:rPr>
          <w:rFonts w:asciiTheme="majorHAnsi" w:hAnsiTheme="majorHAnsi" w:cs="Times New Roman"/>
          <w:sz w:val="22"/>
          <w:szCs w:val="22"/>
        </w:rPr>
      </w:pPr>
      <w:r>
        <w:rPr>
          <w:rFonts w:asciiTheme="majorHAnsi" w:hAnsiTheme="majorHAnsi" w:cs="Times New Roman"/>
          <w:sz w:val="22"/>
          <w:szCs w:val="22"/>
        </w:rPr>
        <w:t>Observations made by the SENDCO</w:t>
      </w:r>
    </w:p>
    <w:p w14:paraId="447A485E" w14:textId="77777777" w:rsidR="003424B5" w:rsidRPr="003424B5" w:rsidRDefault="003424B5" w:rsidP="00B7174B">
      <w:pPr>
        <w:numPr>
          <w:ilvl w:val="0"/>
          <w:numId w:val="11"/>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Conc</w:t>
      </w:r>
      <w:r w:rsidR="003953C4">
        <w:rPr>
          <w:rFonts w:asciiTheme="majorHAnsi" w:hAnsiTheme="majorHAnsi" w:cs="Times New Roman"/>
          <w:sz w:val="22"/>
          <w:szCs w:val="22"/>
        </w:rPr>
        <w:t xml:space="preserve">erns </w:t>
      </w:r>
      <w:proofErr w:type="gramStart"/>
      <w:r w:rsidR="003953C4">
        <w:rPr>
          <w:rFonts w:asciiTheme="majorHAnsi" w:hAnsiTheme="majorHAnsi" w:cs="Times New Roman"/>
          <w:sz w:val="22"/>
          <w:szCs w:val="22"/>
        </w:rPr>
        <w:t>raised</w:t>
      </w:r>
      <w:proofErr w:type="gramEnd"/>
      <w:r w:rsidR="003953C4">
        <w:rPr>
          <w:rFonts w:asciiTheme="majorHAnsi" w:hAnsiTheme="majorHAnsi" w:cs="Times New Roman"/>
          <w:sz w:val="22"/>
          <w:szCs w:val="22"/>
        </w:rPr>
        <w:t xml:space="preserve"> by parents, the pupil</w:t>
      </w:r>
      <w:r w:rsidRPr="003424B5">
        <w:rPr>
          <w:rFonts w:asciiTheme="majorHAnsi" w:hAnsiTheme="majorHAnsi" w:cs="Times New Roman"/>
          <w:sz w:val="22"/>
          <w:szCs w:val="22"/>
        </w:rPr>
        <w:t xml:space="preserve"> and outside agencies and to take account of any information that they provide (for example Educational Psychologist, Occupational Therapist or Speech and Language reports).  </w:t>
      </w:r>
    </w:p>
    <w:p w14:paraId="447A485F" w14:textId="77777777" w:rsidR="003424B5" w:rsidRPr="003424B5" w:rsidRDefault="003424B5" w:rsidP="00B7174B">
      <w:pPr>
        <w:numPr>
          <w:ilvl w:val="0"/>
          <w:numId w:val="11"/>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Behaviour data. </w:t>
      </w:r>
    </w:p>
    <w:p w14:paraId="447A4860" w14:textId="77777777" w:rsidR="003424B5" w:rsidRPr="003424B5" w:rsidRDefault="003424B5" w:rsidP="00B7174B">
      <w:pPr>
        <w:numPr>
          <w:ilvl w:val="0"/>
          <w:numId w:val="11"/>
        </w:numPr>
        <w:spacing w:beforeLines="1" w:before="2" w:afterLines="1" w:after="2"/>
        <w:rPr>
          <w:rFonts w:asciiTheme="majorHAnsi" w:hAnsiTheme="majorHAnsi" w:cs="Times New Roman"/>
          <w:i/>
          <w:sz w:val="22"/>
          <w:szCs w:val="22"/>
        </w:rPr>
      </w:pPr>
      <w:r w:rsidRPr="003424B5">
        <w:rPr>
          <w:rFonts w:asciiTheme="majorHAnsi" w:hAnsiTheme="majorHAnsi" w:cs="Times New Roman"/>
          <w:sz w:val="22"/>
          <w:szCs w:val="22"/>
        </w:rPr>
        <w:t>Regular in-class and/or subject assessments. Class and Subject teachers will make</w:t>
      </w:r>
      <w:r w:rsidR="003953C4">
        <w:rPr>
          <w:rFonts w:asciiTheme="majorHAnsi" w:hAnsiTheme="majorHAnsi" w:cs="Times New Roman"/>
          <w:sz w:val="22"/>
          <w:szCs w:val="22"/>
        </w:rPr>
        <w:t xml:space="preserve"> regular assessment of all pupils</w:t>
      </w:r>
      <w:r w:rsidRPr="003424B5">
        <w:rPr>
          <w:rFonts w:asciiTheme="majorHAnsi" w:hAnsiTheme="majorHAnsi" w:cs="Times New Roman"/>
          <w:sz w:val="22"/>
          <w:szCs w:val="22"/>
        </w:rPr>
        <w:t xml:space="preserve"> and identify those who are making less than expected progress. An in-class 2-cycled approach will</w:t>
      </w:r>
      <w:r w:rsidR="003953C4">
        <w:rPr>
          <w:rFonts w:asciiTheme="majorHAnsi" w:hAnsiTheme="majorHAnsi" w:cs="Times New Roman"/>
          <w:sz w:val="22"/>
          <w:szCs w:val="22"/>
        </w:rPr>
        <w:t xml:space="preserve"> be used to support the pupil</w:t>
      </w:r>
      <w:r w:rsidRPr="003424B5">
        <w:rPr>
          <w:rFonts w:asciiTheme="majorHAnsi" w:hAnsiTheme="majorHAnsi" w:cs="Times New Roman"/>
          <w:sz w:val="22"/>
          <w:szCs w:val="22"/>
        </w:rPr>
        <w:t xml:space="preserve"> before considering a SEND response.</w:t>
      </w:r>
    </w:p>
    <w:p w14:paraId="447A4861" w14:textId="77777777" w:rsidR="003424B5" w:rsidRPr="003424B5" w:rsidRDefault="003424B5" w:rsidP="003424B5">
      <w:pPr>
        <w:spacing w:beforeLines="1" w:before="2" w:afterLines="1" w:after="2"/>
        <w:ind w:left="720"/>
        <w:rPr>
          <w:rFonts w:asciiTheme="majorHAnsi" w:hAnsiTheme="majorHAnsi" w:cs="Times New Roman"/>
          <w:i/>
          <w:sz w:val="22"/>
          <w:szCs w:val="22"/>
        </w:rPr>
      </w:pPr>
    </w:p>
    <w:p w14:paraId="447A4862" w14:textId="77777777" w:rsidR="003424B5" w:rsidRPr="003424B5" w:rsidRDefault="003424B5" w:rsidP="00B7174B">
      <w:pPr>
        <w:numPr>
          <w:ilvl w:val="1"/>
          <w:numId w:val="11"/>
        </w:numPr>
        <w:spacing w:beforeLines="1" w:before="2" w:afterLines="1" w:after="2"/>
        <w:rPr>
          <w:rFonts w:asciiTheme="majorHAnsi" w:hAnsiTheme="majorHAnsi" w:cs="Times New Roman"/>
          <w:i/>
          <w:sz w:val="22"/>
          <w:szCs w:val="22"/>
        </w:rPr>
      </w:pPr>
      <w:r w:rsidRPr="003424B5">
        <w:rPr>
          <w:rFonts w:asciiTheme="majorHAnsi" w:hAnsiTheme="majorHAnsi" w:cs="Times New Roman"/>
          <w:i/>
          <w:sz w:val="22"/>
          <w:szCs w:val="22"/>
        </w:rPr>
        <w:t>T</w:t>
      </w:r>
      <w:r w:rsidR="003953C4">
        <w:rPr>
          <w:rFonts w:asciiTheme="majorHAnsi" w:hAnsiTheme="majorHAnsi" w:cs="Times New Roman"/>
          <w:i/>
          <w:sz w:val="22"/>
          <w:szCs w:val="22"/>
        </w:rPr>
        <w:t>he first response to any pupil</w:t>
      </w:r>
      <w:r w:rsidRPr="003424B5">
        <w:rPr>
          <w:rFonts w:asciiTheme="majorHAnsi" w:hAnsiTheme="majorHAnsi" w:cs="Times New Roman"/>
          <w:i/>
          <w:sz w:val="22"/>
          <w:szCs w:val="22"/>
        </w:rPr>
        <w:t xml:space="preserve"> who falls into this category will be highly targeted teaching at the area of weakness by the subject and/or class teacher with high quality differentiation and scaffolding strategies to support learning tasks and activities. </w:t>
      </w:r>
    </w:p>
    <w:p w14:paraId="447A4863" w14:textId="77777777" w:rsidR="003424B5" w:rsidRPr="003424B5" w:rsidRDefault="003424B5" w:rsidP="003424B5">
      <w:pPr>
        <w:spacing w:beforeLines="1" w:before="2" w:afterLines="1" w:after="2"/>
        <w:ind w:left="1440"/>
        <w:rPr>
          <w:rFonts w:asciiTheme="majorHAnsi" w:hAnsiTheme="majorHAnsi" w:cs="Times New Roman"/>
          <w:i/>
          <w:sz w:val="22"/>
          <w:szCs w:val="22"/>
        </w:rPr>
      </w:pPr>
    </w:p>
    <w:p w14:paraId="447A4864" w14:textId="77777777" w:rsidR="003424B5" w:rsidRPr="003424B5" w:rsidRDefault="003424B5" w:rsidP="00B7174B">
      <w:pPr>
        <w:numPr>
          <w:ilvl w:val="1"/>
          <w:numId w:val="11"/>
        </w:numPr>
        <w:spacing w:beforeLines="1" w:before="2" w:afterLines="1" w:after="2"/>
        <w:rPr>
          <w:rFonts w:asciiTheme="majorHAnsi" w:hAnsiTheme="majorHAnsi" w:cs="Times New Roman"/>
          <w:i/>
          <w:sz w:val="22"/>
          <w:szCs w:val="22"/>
        </w:rPr>
      </w:pPr>
      <w:r w:rsidRPr="003424B5">
        <w:rPr>
          <w:rFonts w:asciiTheme="majorHAnsi" w:hAnsiTheme="majorHAnsi" w:cs="Times New Roman"/>
          <w:i/>
          <w:sz w:val="22"/>
          <w:szCs w:val="22"/>
        </w:rPr>
        <w:t>Following this, if there is no improvement, the subject and/or class teacher will review their own practice still further - reflecting on alternative wa</w:t>
      </w:r>
      <w:r w:rsidR="003953C4">
        <w:rPr>
          <w:rFonts w:asciiTheme="majorHAnsi" w:hAnsiTheme="majorHAnsi" w:cs="Times New Roman"/>
          <w:i/>
          <w:sz w:val="22"/>
          <w:szCs w:val="22"/>
        </w:rPr>
        <w:t xml:space="preserve">ys in which to support the pupil </w:t>
      </w:r>
      <w:r w:rsidRPr="003424B5">
        <w:rPr>
          <w:rFonts w:asciiTheme="majorHAnsi" w:hAnsiTheme="majorHAnsi" w:cs="Times New Roman"/>
          <w:i/>
          <w:sz w:val="22"/>
          <w:szCs w:val="22"/>
        </w:rPr>
        <w:t>via visual representations, chunking information, presenting vocabulary prior to learning, over-learning techniques, paired learning with a higher level pupil, practical activities to consolidate learning and so on.</w:t>
      </w:r>
    </w:p>
    <w:p w14:paraId="447A4865" w14:textId="77777777" w:rsidR="003424B5" w:rsidRPr="003424B5" w:rsidRDefault="003424B5" w:rsidP="003424B5">
      <w:pPr>
        <w:spacing w:beforeLines="1" w:before="2" w:afterLines="1" w:after="2"/>
        <w:rPr>
          <w:rFonts w:asciiTheme="majorHAnsi" w:hAnsiTheme="majorHAnsi" w:cs="Times New Roman"/>
          <w:i/>
          <w:sz w:val="22"/>
          <w:szCs w:val="22"/>
        </w:rPr>
      </w:pPr>
    </w:p>
    <w:p w14:paraId="447A4866" w14:textId="77777777" w:rsidR="003424B5" w:rsidRPr="003424B5" w:rsidRDefault="003953C4" w:rsidP="00B7174B">
      <w:pPr>
        <w:numPr>
          <w:ilvl w:val="1"/>
          <w:numId w:val="11"/>
        </w:numPr>
        <w:spacing w:beforeLines="1" w:before="2" w:afterLines="1" w:after="2"/>
        <w:rPr>
          <w:rFonts w:asciiTheme="majorHAnsi" w:hAnsiTheme="majorHAnsi" w:cs="Times New Roman"/>
          <w:i/>
          <w:sz w:val="22"/>
          <w:szCs w:val="22"/>
        </w:rPr>
      </w:pPr>
      <w:r>
        <w:rPr>
          <w:rFonts w:asciiTheme="majorHAnsi" w:hAnsiTheme="majorHAnsi" w:cs="Times New Roman"/>
          <w:i/>
          <w:sz w:val="22"/>
          <w:szCs w:val="22"/>
        </w:rPr>
        <w:t>If the pupil</w:t>
      </w:r>
      <w:r w:rsidR="003424B5" w:rsidRPr="003424B5">
        <w:rPr>
          <w:rFonts w:asciiTheme="majorHAnsi" w:hAnsiTheme="majorHAnsi" w:cs="Times New Roman"/>
          <w:i/>
          <w:sz w:val="22"/>
          <w:szCs w:val="22"/>
        </w:rPr>
        <w:t xml:space="preserve"> is still not making progress after this 2-cycled process, evidence will be gathered (lesson plans demonstrating evidence of the above process and strategies employed, class test results, quality of ind</w:t>
      </w:r>
      <w:r>
        <w:rPr>
          <w:rFonts w:asciiTheme="majorHAnsi" w:hAnsiTheme="majorHAnsi" w:cs="Times New Roman"/>
          <w:i/>
          <w:sz w:val="22"/>
          <w:szCs w:val="22"/>
        </w:rPr>
        <w:t>ependent work, views of the pupil</w:t>
      </w:r>
      <w:r w:rsidR="003424B5" w:rsidRPr="003424B5">
        <w:rPr>
          <w:rFonts w:asciiTheme="majorHAnsi" w:hAnsiTheme="majorHAnsi" w:cs="Times New Roman"/>
          <w:i/>
          <w:sz w:val="22"/>
          <w:szCs w:val="22"/>
        </w:rPr>
        <w:t xml:space="preserve"> and parents regarding homework). </w:t>
      </w:r>
    </w:p>
    <w:p w14:paraId="447A4867" w14:textId="77777777" w:rsidR="003424B5" w:rsidRPr="003424B5" w:rsidRDefault="003424B5" w:rsidP="003424B5">
      <w:pPr>
        <w:spacing w:beforeLines="1" w:before="2" w:afterLines="1" w:after="2"/>
        <w:rPr>
          <w:rFonts w:asciiTheme="majorHAnsi" w:hAnsiTheme="majorHAnsi" w:cs="Times New Roman"/>
          <w:i/>
          <w:sz w:val="22"/>
          <w:szCs w:val="22"/>
        </w:rPr>
      </w:pPr>
    </w:p>
    <w:p w14:paraId="65E861F1" w14:textId="77777777" w:rsidR="0079673A" w:rsidRDefault="0079673A" w:rsidP="0079673A">
      <w:pPr>
        <w:spacing w:beforeLines="1" w:before="2" w:afterLines="1" w:after="2"/>
        <w:ind w:left="1440"/>
        <w:rPr>
          <w:rFonts w:asciiTheme="majorHAnsi" w:hAnsiTheme="majorHAnsi" w:cs="Times New Roman"/>
          <w:i/>
          <w:sz w:val="22"/>
          <w:szCs w:val="22"/>
        </w:rPr>
      </w:pPr>
    </w:p>
    <w:p w14:paraId="1F0248EC" w14:textId="77777777" w:rsidR="0079673A" w:rsidRDefault="0079673A" w:rsidP="0079673A">
      <w:pPr>
        <w:pStyle w:val="ListParagraph"/>
        <w:rPr>
          <w:rFonts w:asciiTheme="majorHAnsi" w:hAnsiTheme="majorHAnsi" w:cs="Times New Roman"/>
          <w:i/>
          <w:sz w:val="22"/>
          <w:szCs w:val="22"/>
        </w:rPr>
      </w:pPr>
    </w:p>
    <w:p w14:paraId="447A4868" w14:textId="23ECEFCC" w:rsidR="003424B5" w:rsidRPr="003424B5" w:rsidRDefault="003424B5" w:rsidP="00B7174B">
      <w:pPr>
        <w:numPr>
          <w:ilvl w:val="1"/>
          <w:numId w:val="11"/>
        </w:numPr>
        <w:spacing w:beforeLines="1" w:before="2" w:afterLines="1" w:after="2"/>
        <w:rPr>
          <w:rFonts w:asciiTheme="majorHAnsi" w:hAnsiTheme="majorHAnsi" w:cs="Times New Roman"/>
          <w:i/>
          <w:sz w:val="22"/>
          <w:szCs w:val="22"/>
        </w:rPr>
      </w:pPr>
      <w:r w:rsidRPr="003424B5">
        <w:rPr>
          <w:rFonts w:asciiTheme="majorHAnsi" w:hAnsiTheme="majorHAnsi" w:cs="Times New Roman"/>
          <w:i/>
          <w:sz w:val="22"/>
          <w:szCs w:val="22"/>
        </w:rPr>
        <w:t xml:space="preserve">In addition a </w:t>
      </w:r>
      <w:r w:rsidR="005E72C1">
        <w:rPr>
          <w:rFonts w:asciiTheme="majorHAnsi" w:hAnsiTheme="majorHAnsi" w:cs="Times New Roman"/>
          <w:i/>
          <w:sz w:val="22"/>
          <w:szCs w:val="22"/>
        </w:rPr>
        <w:t>Causing</w:t>
      </w:r>
      <w:r w:rsidRPr="003424B5">
        <w:rPr>
          <w:rFonts w:asciiTheme="majorHAnsi" w:hAnsiTheme="majorHAnsi" w:cs="Times New Roman"/>
          <w:i/>
          <w:sz w:val="22"/>
          <w:szCs w:val="22"/>
        </w:rPr>
        <w:t xml:space="preserve"> Concern</w:t>
      </w:r>
      <w:r w:rsidR="005E72C1">
        <w:rPr>
          <w:rFonts w:asciiTheme="majorHAnsi" w:hAnsiTheme="majorHAnsi" w:cs="Times New Roman"/>
          <w:i/>
          <w:sz w:val="22"/>
          <w:szCs w:val="22"/>
        </w:rPr>
        <w:t xml:space="preserve"> Form</w:t>
      </w:r>
      <w:r w:rsidRPr="003424B5">
        <w:rPr>
          <w:rFonts w:asciiTheme="majorHAnsi" w:hAnsiTheme="majorHAnsi" w:cs="Times New Roman"/>
          <w:i/>
          <w:sz w:val="22"/>
          <w:szCs w:val="22"/>
        </w:rPr>
        <w:t xml:space="preserve"> should be </w:t>
      </w:r>
      <w:r w:rsidR="003953C4">
        <w:rPr>
          <w:rFonts w:asciiTheme="majorHAnsi" w:hAnsiTheme="majorHAnsi" w:cs="Times New Roman"/>
          <w:i/>
          <w:sz w:val="22"/>
          <w:szCs w:val="22"/>
        </w:rPr>
        <w:t>completed and sent to the SENDCO</w:t>
      </w:r>
      <w:r w:rsidRPr="003424B5">
        <w:rPr>
          <w:rFonts w:asciiTheme="majorHAnsi" w:hAnsiTheme="majorHAnsi" w:cs="Times New Roman"/>
          <w:i/>
          <w:sz w:val="22"/>
          <w:szCs w:val="22"/>
        </w:rPr>
        <w:t xml:space="preserve"> for consideration (advice, observation an</w:t>
      </w:r>
      <w:r w:rsidR="005E72C1">
        <w:rPr>
          <w:rFonts w:asciiTheme="majorHAnsi" w:hAnsiTheme="majorHAnsi" w:cs="Times New Roman"/>
          <w:i/>
          <w:sz w:val="22"/>
          <w:szCs w:val="22"/>
        </w:rPr>
        <w:t>d/or an intervention proposal).</w:t>
      </w:r>
    </w:p>
    <w:p w14:paraId="447A4869" w14:textId="77777777" w:rsidR="003424B5" w:rsidRPr="003424B5" w:rsidRDefault="003424B5" w:rsidP="003424B5">
      <w:pPr>
        <w:spacing w:beforeLines="1" w:before="2" w:afterLines="1" w:after="2"/>
        <w:rPr>
          <w:rFonts w:asciiTheme="majorHAnsi" w:hAnsiTheme="majorHAnsi" w:cs="Times New Roman"/>
          <w:sz w:val="22"/>
          <w:szCs w:val="22"/>
        </w:rPr>
      </w:pPr>
    </w:p>
    <w:p w14:paraId="447A486A"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NOTE: </w:t>
      </w:r>
    </w:p>
    <w:p w14:paraId="447A486B"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Persistent disruptive or withdrawn behaviour do not nece</w:t>
      </w:r>
      <w:r w:rsidR="003953C4">
        <w:rPr>
          <w:rFonts w:asciiTheme="majorHAnsi" w:hAnsiTheme="majorHAnsi" w:cs="Times New Roman"/>
          <w:sz w:val="22"/>
          <w:szCs w:val="22"/>
        </w:rPr>
        <w:t>ssarily mean that a child</w:t>
      </w:r>
      <w:r w:rsidRPr="003424B5">
        <w:rPr>
          <w:rFonts w:asciiTheme="majorHAnsi" w:hAnsiTheme="majorHAnsi" w:cs="Times New Roman"/>
          <w:sz w:val="22"/>
          <w:szCs w:val="22"/>
        </w:rPr>
        <w:t xml:space="preserve"> has SEND. If there are concerns, a brief out-line asses</w:t>
      </w:r>
      <w:r w:rsidR="003953C4">
        <w:rPr>
          <w:rFonts w:asciiTheme="majorHAnsi" w:hAnsiTheme="majorHAnsi" w:cs="Times New Roman"/>
          <w:sz w:val="22"/>
          <w:szCs w:val="22"/>
        </w:rPr>
        <w:t>sment will be made by the SENDCO</w:t>
      </w:r>
      <w:r w:rsidRPr="003424B5">
        <w:rPr>
          <w:rFonts w:asciiTheme="majorHAnsi" w:hAnsiTheme="majorHAnsi" w:cs="Times New Roman"/>
          <w:sz w:val="22"/>
          <w:szCs w:val="22"/>
        </w:rPr>
        <w:t xml:space="preserve"> and the school</w:t>
      </w:r>
      <w:r w:rsidR="00B51BFC">
        <w:rPr>
          <w:rFonts w:asciiTheme="majorHAnsi" w:hAnsiTheme="majorHAnsi" w:cs="Times New Roman"/>
          <w:sz w:val="22"/>
          <w:szCs w:val="22"/>
        </w:rPr>
        <w:t>/college</w:t>
      </w:r>
      <w:r w:rsidRPr="003424B5">
        <w:rPr>
          <w:rFonts w:asciiTheme="majorHAnsi" w:hAnsiTheme="majorHAnsi" w:cs="Times New Roman"/>
          <w:sz w:val="22"/>
          <w:szCs w:val="22"/>
        </w:rPr>
        <w:t xml:space="preserve"> team working with the child, to try to determine if there are causal factors such as undiagnosed learning, communication or mental health difficulties. Parents will be consulted on whether an additional investigation through a specialist assessment is required. In any instance, it may be that a multi‐agency approach might be most appropriate and therefore considered.</w:t>
      </w:r>
    </w:p>
    <w:p w14:paraId="447A486C" w14:textId="77777777" w:rsidR="003424B5" w:rsidRPr="003424B5" w:rsidRDefault="003424B5" w:rsidP="003424B5">
      <w:pPr>
        <w:spacing w:beforeLines="1" w:before="2" w:afterLines="1" w:after="2"/>
        <w:rPr>
          <w:rFonts w:asciiTheme="majorHAnsi" w:hAnsiTheme="majorHAnsi" w:cs="Times New Roman"/>
          <w:sz w:val="22"/>
          <w:szCs w:val="22"/>
        </w:rPr>
      </w:pPr>
    </w:p>
    <w:p w14:paraId="447A486D" w14:textId="179B2BC5"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SEND provision will be based on all information received, but initially through our own in-school pupil progress data and teacher views or concerns, via the </w:t>
      </w:r>
      <w:r w:rsidR="00D25AD7">
        <w:rPr>
          <w:rFonts w:asciiTheme="majorHAnsi" w:hAnsiTheme="majorHAnsi" w:cs="Times New Roman"/>
          <w:sz w:val="22"/>
          <w:szCs w:val="22"/>
        </w:rPr>
        <w:t>Causing</w:t>
      </w:r>
      <w:r w:rsidRPr="003424B5">
        <w:rPr>
          <w:rFonts w:asciiTheme="majorHAnsi" w:hAnsiTheme="majorHAnsi" w:cs="Times New Roman"/>
          <w:sz w:val="22"/>
          <w:szCs w:val="22"/>
        </w:rPr>
        <w:t xml:space="preserve"> Concern</w:t>
      </w:r>
      <w:r w:rsidR="00D25AD7">
        <w:rPr>
          <w:rFonts w:asciiTheme="majorHAnsi" w:hAnsiTheme="majorHAnsi" w:cs="Times New Roman"/>
          <w:sz w:val="22"/>
          <w:szCs w:val="22"/>
        </w:rPr>
        <w:t xml:space="preserve"> document</w:t>
      </w:r>
      <w:r w:rsidRPr="003424B5">
        <w:rPr>
          <w:rFonts w:asciiTheme="majorHAnsi" w:hAnsiTheme="majorHAnsi" w:cs="Times New Roman"/>
          <w:sz w:val="22"/>
          <w:szCs w:val="22"/>
        </w:rPr>
        <w:t xml:space="preserve">. Additional information, such as private assessments, will not be the main data used, as this is not available for all </w:t>
      </w:r>
      <w:r w:rsidR="00BB1033">
        <w:rPr>
          <w:rFonts w:asciiTheme="majorHAnsi" w:hAnsiTheme="majorHAnsi" w:cs="Times New Roman"/>
          <w:sz w:val="22"/>
          <w:szCs w:val="22"/>
        </w:rPr>
        <w:t>pupil</w:t>
      </w:r>
      <w:r w:rsidRPr="003424B5">
        <w:rPr>
          <w:rFonts w:asciiTheme="majorHAnsi" w:hAnsiTheme="majorHAnsi" w:cs="Times New Roman"/>
          <w:sz w:val="22"/>
          <w:szCs w:val="22"/>
        </w:rPr>
        <w:t>s, but will be used in conjunction with our own data.</w:t>
      </w:r>
    </w:p>
    <w:p w14:paraId="447A486E" w14:textId="77777777" w:rsidR="003424B5" w:rsidRPr="003424B5" w:rsidRDefault="003424B5" w:rsidP="003424B5">
      <w:pPr>
        <w:spacing w:beforeLines="1" w:before="2" w:afterLines="1" w:after="2"/>
        <w:ind w:left="360"/>
        <w:rPr>
          <w:rFonts w:asciiTheme="majorHAnsi" w:hAnsiTheme="majorHAnsi" w:cs="Times New Roman"/>
          <w:sz w:val="22"/>
          <w:szCs w:val="22"/>
        </w:rPr>
      </w:pPr>
    </w:p>
    <w:p w14:paraId="447A486F"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Once the appropriate assessments have taken place, a decisio</w:t>
      </w:r>
      <w:r w:rsidR="006E4A96">
        <w:rPr>
          <w:rFonts w:asciiTheme="majorHAnsi" w:hAnsiTheme="majorHAnsi" w:cs="Times New Roman"/>
          <w:sz w:val="22"/>
          <w:szCs w:val="22"/>
        </w:rPr>
        <w:t>n will be made whether a pupil</w:t>
      </w:r>
      <w:r w:rsidRPr="003424B5">
        <w:rPr>
          <w:rFonts w:asciiTheme="majorHAnsi" w:hAnsiTheme="majorHAnsi" w:cs="Times New Roman"/>
          <w:sz w:val="22"/>
          <w:szCs w:val="22"/>
        </w:rPr>
        <w:t xml:space="preserve"> has SEND, based on the SEND Su</w:t>
      </w:r>
      <w:r w:rsidR="006E4A96">
        <w:rPr>
          <w:rFonts w:asciiTheme="majorHAnsi" w:hAnsiTheme="majorHAnsi" w:cs="Times New Roman"/>
          <w:sz w:val="22"/>
          <w:szCs w:val="22"/>
        </w:rPr>
        <w:t>pport Frameworks ( see Appendices</w:t>
      </w:r>
      <w:r w:rsidRPr="003424B5">
        <w:rPr>
          <w:rFonts w:asciiTheme="majorHAnsi" w:hAnsiTheme="majorHAnsi" w:cs="Times New Roman"/>
          <w:sz w:val="22"/>
          <w:szCs w:val="22"/>
        </w:rPr>
        <w:t xml:space="preserve">) in one or more of the 4 ‘broad areas of need’ as outlined above: </w:t>
      </w:r>
    </w:p>
    <w:p w14:paraId="447A4870" w14:textId="77777777" w:rsidR="003424B5" w:rsidRPr="003424B5" w:rsidRDefault="003424B5" w:rsidP="00B7174B">
      <w:pPr>
        <w:numPr>
          <w:ilvl w:val="0"/>
          <w:numId w:val="12"/>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Communication and Int</w:t>
      </w:r>
      <w:r w:rsidR="006E4A96">
        <w:rPr>
          <w:rFonts w:asciiTheme="majorHAnsi" w:hAnsiTheme="majorHAnsi" w:cs="Times New Roman"/>
          <w:sz w:val="22"/>
          <w:szCs w:val="22"/>
        </w:rPr>
        <w:t xml:space="preserve">eraction </w:t>
      </w:r>
    </w:p>
    <w:p w14:paraId="447A4871" w14:textId="77777777" w:rsidR="003424B5" w:rsidRPr="003424B5" w:rsidRDefault="003424B5" w:rsidP="00B7174B">
      <w:pPr>
        <w:numPr>
          <w:ilvl w:val="0"/>
          <w:numId w:val="12"/>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Cogn</w:t>
      </w:r>
      <w:r w:rsidR="006E4A96">
        <w:rPr>
          <w:rFonts w:asciiTheme="majorHAnsi" w:hAnsiTheme="majorHAnsi" w:cs="Times New Roman"/>
          <w:sz w:val="22"/>
          <w:szCs w:val="22"/>
        </w:rPr>
        <w:t xml:space="preserve">ition and Learning </w:t>
      </w:r>
    </w:p>
    <w:p w14:paraId="447A4872" w14:textId="77777777" w:rsidR="003424B5" w:rsidRPr="003424B5" w:rsidRDefault="003424B5" w:rsidP="00B7174B">
      <w:pPr>
        <w:numPr>
          <w:ilvl w:val="0"/>
          <w:numId w:val="12"/>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Social, Emotional and Mental He</w:t>
      </w:r>
      <w:r w:rsidR="006E4A96">
        <w:rPr>
          <w:rFonts w:asciiTheme="majorHAnsi" w:hAnsiTheme="majorHAnsi" w:cs="Times New Roman"/>
          <w:sz w:val="22"/>
          <w:szCs w:val="22"/>
        </w:rPr>
        <w:t>alth Difficulties</w:t>
      </w:r>
    </w:p>
    <w:p w14:paraId="447A4873" w14:textId="77777777" w:rsidR="003424B5" w:rsidRPr="003424B5" w:rsidRDefault="003424B5" w:rsidP="00B7174B">
      <w:pPr>
        <w:numPr>
          <w:ilvl w:val="0"/>
          <w:numId w:val="12"/>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Sensor</w:t>
      </w:r>
      <w:r w:rsidR="006E4A96">
        <w:rPr>
          <w:rFonts w:asciiTheme="majorHAnsi" w:hAnsiTheme="majorHAnsi" w:cs="Times New Roman"/>
          <w:sz w:val="22"/>
          <w:szCs w:val="22"/>
        </w:rPr>
        <w:t>y or Physical Needs</w:t>
      </w:r>
    </w:p>
    <w:p w14:paraId="447A4874" w14:textId="77777777" w:rsidR="003424B5" w:rsidRPr="003424B5" w:rsidRDefault="003424B5" w:rsidP="003424B5">
      <w:pPr>
        <w:rPr>
          <w:rFonts w:asciiTheme="majorHAnsi" w:hAnsiTheme="majorHAnsi"/>
          <w:b/>
          <w:sz w:val="22"/>
          <w:szCs w:val="22"/>
          <w:u w:val="single"/>
        </w:rPr>
      </w:pPr>
    </w:p>
    <w:p w14:paraId="447A4875" w14:textId="57E5E41F" w:rsidR="003424B5" w:rsidRPr="003424B5" w:rsidRDefault="006E4A96"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Finally, a pupil</w:t>
      </w:r>
      <w:r w:rsidR="003424B5" w:rsidRPr="003424B5">
        <w:rPr>
          <w:rFonts w:asciiTheme="majorHAnsi" w:hAnsiTheme="majorHAnsi" w:cs="Times New Roman"/>
          <w:sz w:val="22"/>
          <w:szCs w:val="22"/>
        </w:rPr>
        <w:t>’s level of SEND need will be recorded on the SEND Register, accessible to all teachers</w:t>
      </w:r>
      <w:r w:rsidR="00D25AD7">
        <w:rPr>
          <w:rFonts w:asciiTheme="majorHAnsi" w:hAnsiTheme="majorHAnsi" w:cs="Times New Roman"/>
          <w:sz w:val="22"/>
          <w:szCs w:val="22"/>
        </w:rPr>
        <w:t>.</w:t>
      </w:r>
      <w:r w:rsidR="003424B5" w:rsidRPr="003424B5">
        <w:rPr>
          <w:rFonts w:asciiTheme="majorHAnsi" w:hAnsiTheme="majorHAnsi" w:cs="Times New Roman"/>
          <w:sz w:val="22"/>
          <w:szCs w:val="22"/>
        </w:rPr>
        <w:t xml:space="preserve"> </w:t>
      </w:r>
      <w:r>
        <w:rPr>
          <w:rFonts w:asciiTheme="majorHAnsi" w:hAnsiTheme="majorHAnsi" w:cs="Times New Roman"/>
          <w:sz w:val="22"/>
          <w:szCs w:val="22"/>
        </w:rPr>
        <w:t>The SEND Register records pupils</w:t>
      </w:r>
      <w:r w:rsidR="003424B5" w:rsidRPr="003424B5">
        <w:rPr>
          <w:rFonts w:asciiTheme="majorHAnsi" w:hAnsiTheme="majorHAnsi" w:cs="Times New Roman"/>
          <w:sz w:val="22"/>
          <w:szCs w:val="22"/>
        </w:rPr>
        <w:t xml:space="preserve"> at </w:t>
      </w:r>
      <w:r w:rsidR="00D25AD7">
        <w:rPr>
          <w:rFonts w:asciiTheme="majorHAnsi" w:hAnsiTheme="majorHAnsi" w:cs="Times New Roman"/>
          <w:sz w:val="22"/>
          <w:szCs w:val="22"/>
        </w:rPr>
        <w:t xml:space="preserve">Wave 2 and 3.  There is also a record of reasonable adjustments given to children at Wetherby.  </w:t>
      </w:r>
      <w:r w:rsidR="003424B5" w:rsidRPr="003424B5">
        <w:rPr>
          <w:rFonts w:asciiTheme="majorHAnsi" w:hAnsiTheme="majorHAnsi" w:cs="Times New Roman"/>
          <w:sz w:val="22"/>
          <w:szCs w:val="22"/>
        </w:rPr>
        <w:t>The Register is a working document that is updated termly with consultation bet</w:t>
      </w:r>
      <w:r>
        <w:rPr>
          <w:rFonts w:asciiTheme="majorHAnsi" w:hAnsiTheme="majorHAnsi" w:cs="Times New Roman"/>
          <w:sz w:val="22"/>
          <w:szCs w:val="22"/>
        </w:rPr>
        <w:t>ween the SENDCO</w:t>
      </w:r>
      <w:r w:rsidR="003424B5" w:rsidRPr="003424B5">
        <w:rPr>
          <w:rFonts w:asciiTheme="majorHAnsi" w:hAnsiTheme="majorHAnsi" w:cs="Times New Roman"/>
          <w:sz w:val="22"/>
          <w:szCs w:val="22"/>
        </w:rPr>
        <w:t xml:space="preserve"> and Class teachers.</w:t>
      </w:r>
    </w:p>
    <w:p w14:paraId="447A4876" w14:textId="77777777" w:rsidR="003424B5" w:rsidRPr="003424B5" w:rsidRDefault="003424B5" w:rsidP="003424B5">
      <w:pPr>
        <w:spacing w:beforeLines="1" w:before="2" w:afterLines="1" w:after="2"/>
        <w:rPr>
          <w:rFonts w:asciiTheme="majorHAnsi" w:hAnsiTheme="majorHAnsi" w:cs="Times New Roman"/>
          <w:b/>
          <w:bCs/>
          <w:sz w:val="22"/>
          <w:szCs w:val="22"/>
          <w:u w:val="single"/>
        </w:rPr>
      </w:pPr>
    </w:p>
    <w:p w14:paraId="447A4877" w14:textId="77777777" w:rsidR="003424B5" w:rsidRPr="00BB1033" w:rsidRDefault="003424B5" w:rsidP="003424B5">
      <w:pPr>
        <w:spacing w:beforeLines="1" w:before="2" w:afterLines="1" w:after="2"/>
        <w:rPr>
          <w:rFonts w:asciiTheme="majorHAnsi" w:hAnsiTheme="majorHAnsi" w:cs="Times New Roman"/>
          <w:sz w:val="22"/>
          <w:szCs w:val="22"/>
          <w:u w:val="single"/>
        </w:rPr>
      </w:pPr>
      <w:r w:rsidRPr="00BB1033">
        <w:rPr>
          <w:rFonts w:asciiTheme="majorHAnsi" w:hAnsiTheme="majorHAnsi" w:cs="Times New Roman"/>
          <w:bCs/>
          <w:sz w:val="22"/>
          <w:szCs w:val="22"/>
          <w:u w:val="single"/>
        </w:rPr>
        <w:t xml:space="preserve">Provision </w:t>
      </w:r>
    </w:p>
    <w:p w14:paraId="447A4878"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Special Educational Provision means:</w:t>
      </w:r>
    </w:p>
    <w:p w14:paraId="447A4879" w14:textId="77777777" w:rsidR="003424B5" w:rsidRPr="003424B5" w:rsidRDefault="003424B5" w:rsidP="003424B5">
      <w:pPr>
        <w:spacing w:beforeLines="1" w:before="2" w:afterLines="1" w:after="2"/>
        <w:rPr>
          <w:rFonts w:asciiTheme="majorHAnsi" w:hAnsiTheme="majorHAnsi" w:cs="Times New Roman"/>
          <w:i/>
          <w:sz w:val="22"/>
          <w:szCs w:val="22"/>
        </w:rPr>
      </w:pPr>
    </w:p>
    <w:p w14:paraId="447A487A" w14:textId="77777777" w:rsidR="003424B5" w:rsidRPr="003424B5" w:rsidRDefault="003424B5" w:rsidP="00B7174B">
      <w:pPr>
        <w:numPr>
          <w:ilvl w:val="0"/>
          <w:numId w:val="16"/>
        </w:numPr>
        <w:spacing w:beforeLines="1" w:before="2" w:afterLines="1" w:after="2"/>
        <w:rPr>
          <w:rFonts w:asciiTheme="majorHAnsi" w:hAnsiTheme="majorHAnsi" w:cs="Times New Roman"/>
          <w:i/>
          <w:sz w:val="22"/>
          <w:szCs w:val="22"/>
        </w:rPr>
      </w:pPr>
      <w:r w:rsidRPr="003424B5">
        <w:rPr>
          <w:rFonts w:asciiTheme="majorHAnsi" w:hAnsiTheme="majorHAnsi" w:cs="Times New Roman"/>
          <w:i/>
          <w:sz w:val="22"/>
          <w:szCs w:val="22"/>
        </w:rPr>
        <w:t>Educational provision which is additional to, or different from, the educational provision made generally for children of the same age… (1993 Education Act, section 156)</w:t>
      </w:r>
    </w:p>
    <w:p w14:paraId="447A487B" w14:textId="77777777" w:rsidR="003424B5" w:rsidRPr="003424B5" w:rsidRDefault="003424B5" w:rsidP="003424B5">
      <w:pPr>
        <w:spacing w:beforeLines="1" w:before="2" w:afterLines="1" w:after="2"/>
        <w:rPr>
          <w:rFonts w:asciiTheme="majorHAnsi" w:hAnsiTheme="majorHAnsi" w:cs="Times New Roman"/>
          <w:sz w:val="22"/>
          <w:szCs w:val="22"/>
        </w:rPr>
      </w:pPr>
    </w:p>
    <w:p w14:paraId="447A487C" w14:textId="77777777" w:rsidR="003424B5" w:rsidRPr="003424B5" w:rsidRDefault="006E4A96"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Where a pupil</w:t>
      </w:r>
      <w:r w:rsidR="003424B5" w:rsidRPr="003424B5">
        <w:rPr>
          <w:rFonts w:asciiTheme="majorHAnsi" w:hAnsiTheme="majorHAnsi" w:cs="Times New Roman"/>
          <w:sz w:val="22"/>
          <w:szCs w:val="22"/>
        </w:rPr>
        <w:t xml:space="preserve"> is identified as having SEND, action will be taken to remove the barriers to learning. This SEND support will take a four–part cycle, known as the ‘graduated approach’. The four parts to the cycle are: Assess, Plan, Do, Review (SEND Code </w:t>
      </w:r>
      <w:r>
        <w:rPr>
          <w:rFonts w:asciiTheme="majorHAnsi" w:hAnsiTheme="majorHAnsi" w:cs="Times New Roman"/>
          <w:sz w:val="22"/>
          <w:szCs w:val="22"/>
        </w:rPr>
        <w:t>of Practice 2014 – See Appendices).</w:t>
      </w:r>
    </w:p>
    <w:p w14:paraId="447A487D" w14:textId="77777777" w:rsidR="003424B5" w:rsidRPr="003424B5" w:rsidRDefault="003424B5" w:rsidP="003424B5">
      <w:pPr>
        <w:spacing w:beforeLines="1" w:before="2" w:afterLines="1" w:after="2"/>
        <w:rPr>
          <w:rFonts w:asciiTheme="majorHAnsi" w:hAnsiTheme="majorHAnsi" w:cs="Times New Roman"/>
          <w:sz w:val="22"/>
          <w:szCs w:val="22"/>
        </w:rPr>
      </w:pPr>
    </w:p>
    <w:p w14:paraId="447A487E"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If any additional support, over and above that of the normal curriculum, is to be provided, parent/carers will be informed. </w:t>
      </w:r>
    </w:p>
    <w:p w14:paraId="447A487F" w14:textId="77777777" w:rsidR="003424B5" w:rsidRPr="003424B5" w:rsidRDefault="003424B5" w:rsidP="003424B5">
      <w:pPr>
        <w:spacing w:beforeLines="1" w:before="2" w:afterLines="1" w:after="2"/>
        <w:rPr>
          <w:rFonts w:asciiTheme="majorHAnsi" w:hAnsiTheme="majorHAnsi" w:cs="Times New Roman"/>
          <w:sz w:val="22"/>
          <w:szCs w:val="22"/>
        </w:rPr>
      </w:pPr>
    </w:p>
    <w:p w14:paraId="447A4880" w14:textId="77777777" w:rsidR="003424B5" w:rsidRPr="003424B5" w:rsidRDefault="003424B5" w:rsidP="003424B5">
      <w:pPr>
        <w:spacing w:beforeLines="1" w:before="2" w:afterLines="1" w:after="2"/>
        <w:rPr>
          <w:rFonts w:asciiTheme="majorHAnsi" w:hAnsiTheme="majorHAnsi" w:cs="Times New Roman"/>
          <w:sz w:val="22"/>
          <w:szCs w:val="22"/>
          <w:highlight w:val="yellow"/>
        </w:rPr>
      </w:pPr>
      <w:r w:rsidRPr="003424B5">
        <w:rPr>
          <w:rFonts w:asciiTheme="majorHAnsi" w:hAnsiTheme="majorHAnsi" w:cs="Times New Roman"/>
          <w:sz w:val="22"/>
          <w:szCs w:val="22"/>
        </w:rPr>
        <w:t>SEND Provision may take a number of forms that are specifically appropriate to support the identified individual needs of a child. See Appendix 9 (The Parent SEND information leaflet, to follow 2015-16).</w:t>
      </w:r>
    </w:p>
    <w:p w14:paraId="447A4881" w14:textId="77777777" w:rsidR="003424B5" w:rsidRPr="003424B5" w:rsidRDefault="003424B5" w:rsidP="003424B5">
      <w:pPr>
        <w:spacing w:beforeLines="1" w:before="2" w:afterLines="1" w:after="2"/>
        <w:rPr>
          <w:rFonts w:asciiTheme="majorHAnsi" w:hAnsiTheme="majorHAnsi" w:cs="Times New Roman"/>
          <w:sz w:val="22"/>
          <w:szCs w:val="22"/>
        </w:rPr>
      </w:pPr>
    </w:p>
    <w:p w14:paraId="447A4882"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Where there is spare capacity for in-class support (for example from a TA or Support Teacher), the SEND Support Framework will be used to decide where the in class support is best allocated. </w:t>
      </w:r>
    </w:p>
    <w:p w14:paraId="447A4883" w14:textId="77777777" w:rsidR="003424B5" w:rsidRPr="003424B5" w:rsidRDefault="003424B5" w:rsidP="003424B5">
      <w:pPr>
        <w:spacing w:beforeLines="1" w:before="2" w:afterLines="1" w:after="2"/>
        <w:rPr>
          <w:rFonts w:asciiTheme="majorHAnsi" w:hAnsiTheme="majorHAnsi" w:cs="Times New Roman"/>
          <w:sz w:val="22"/>
          <w:szCs w:val="22"/>
        </w:rPr>
      </w:pPr>
    </w:p>
    <w:p w14:paraId="0F80BA38" w14:textId="77777777" w:rsidR="001E1723" w:rsidRDefault="001E1723" w:rsidP="003424B5">
      <w:pPr>
        <w:spacing w:beforeLines="1" w:before="2" w:afterLines="1" w:after="2"/>
        <w:rPr>
          <w:rFonts w:asciiTheme="majorHAnsi" w:hAnsiTheme="majorHAnsi" w:cs="Times New Roman"/>
          <w:sz w:val="22"/>
          <w:szCs w:val="22"/>
        </w:rPr>
      </w:pPr>
    </w:p>
    <w:p w14:paraId="5874B548" w14:textId="77777777" w:rsidR="001E1723" w:rsidRDefault="001E1723" w:rsidP="003424B5">
      <w:pPr>
        <w:spacing w:beforeLines="1" w:before="2" w:afterLines="1" w:after="2"/>
        <w:rPr>
          <w:rFonts w:asciiTheme="majorHAnsi" w:hAnsiTheme="majorHAnsi" w:cs="Times New Roman"/>
          <w:sz w:val="22"/>
          <w:szCs w:val="22"/>
        </w:rPr>
      </w:pPr>
    </w:p>
    <w:p w14:paraId="447A4884" w14:textId="5939C592" w:rsidR="003424B5" w:rsidRPr="003424B5" w:rsidRDefault="003424B5" w:rsidP="003424B5">
      <w:pPr>
        <w:spacing w:beforeLines="1" w:before="2" w:afterLines="1" w:after="2"/>
        <w:rPr>
          <w:rFonts w:asciiTheme="majorHAnsi" w:hAnsiTheme="majorHAnsi" w:cs="Times New Roman"/>
          <w:i/>
          <w:sz w:val="22"/>
          <w:szCs w:val="22"/>
        </w:rPr>
      </w:pPr>
      <w:r w:rsidRPr="003424B5">
        <w:rPr>
          <w:rFonts w:asciiTheme="majorHAnsi" w:hAnsiTheme="majorHAnsi" w:cs="Times New Roman"/>
          <w:sz w:val="22"/>
          <w:szCs w:val="22"/>
        </w:rPr>
        <w:t xml:space="preserve">Support Teacher’s plans and/or an Individual </w:t>
      </w:r>
      <w:r w:rsidR="00211EC6">
        <w:rPr>
          <w:rFonts w:asciiTheme="majorHAnsi" w:hAnsiTheme="majorHAnsi" w:cs="Times New Roman"/>
          <w:sz w:val="22"/>
          <w:szCs w:val="22"/>
        </w:rPr>
        <w:t>Learning</w:t>
      </w:r>
      <w:r w:rsidRPr="003424B5">
        <w:rPr>
          <w:rFonts w:asciiTheme="majorHAnsi" w:hAnsiTheme="majorHAnsi" w:cs="Times New Roman"/>
          <w:sz w:val="22"/>
          <w:szCs w:val="22"/>
        </w:rPr>
        <w:t xml:space="preserve"> Plan (I</w:t>
      </w:r>
      <w:r w:rsidR="00211EC6">
        <w:rPr>
          <w:rFonts w:asciiTheme="majorHAnsi" w:hAnsiTheme="majorHAnsi" w:cs="Times New Roman"/>
          <w:sz w:val="22"/>
          <w:szCs w:val="22"/>
        </w:rPr>
        <w:t>L</w:t>
      </w:r>
      <w:r w:rsidRPr="003424B5">
        <w:rPr>
          <w:rFonts w:asciiTheme="majorHAnsi" w:hAnsiTheme="majorHAnsi" w:cs="Times New Roman"/>
          <w:sz w:val="22"/>
          <w:szCs w:val="22"/>
        </w:rPr>
        <w:t>P), will be available to all staff via the Teachers’ Shared Site.</w:t>
      </w:r>
    </w:p>
    <w:p w14:paraId="447A4885" w14:textId="77777777" w:rsidR="003424B5" w:rsidRPr="003424B5" w:rsidRDefault="003424B5" w:rsidP="003424B5">
      <w:pPr>
        <w:spacing w:beforeLines="1" w:before="2" w:afterLines="1" w:after="2"/>
        <w:rPr>
          <w:rFonts w:asciiTheme="majorHAnsi" w:hAnsiTheme="majorHAnsi" w:cs="Times New Roman"/>
          <w:sz w:val="22"/>
          <w:szCs w:val="22"/>
        </w:rPr>
      </w:pPr>
    </w:p>
    <w:p w14:paraId="447A4886" w14:textId="77777777" w:rsidR="003424B5" w:rsidRPr="003424B5" w:rsidRDefault="003424B5" w:rsidP="003424B5">
      <w:pPr>
        <w:spacing w:beforeLines="1" w:before="2" w:afterLines="1" w:after="2"/>
        <w:rPr>
          <w:rFonts w:asciiTheme="majorHAnsi" w:hAnsiTheme="majorHAnsi" w:cs="Times New Roman"/>
          <w:sz w:val="22"/>
          <w:szCs w:val="22"/>
          <w:u w:val="single"/>
        </w:rPr>
      </w:pPr>
      <w:r w:rsidRPr="003424B5">
        <w:rPr>
          <w:rFonts w:asciiTheme="majorHAnsi" w:hAnsiTheme="majorHAnsi" w:cs="Times New Roman"/>
          <w:sz w:val="22"/>
          <w:szCs w:val="22"/>
        </w:rPr>
        <w:t>Pupils on the SEND register and receiving additional support or intervention, will have their progress monitored within the targets of their group or individually. This is over and above the school-wide progress tracking.</w:t>
      </w:r>
    </w:p>
    <w:p w14:paraId="447A4887" w14:textId="77777777" w:rsidR="003424B5" w:rsidRPr="003424B5" w:rsidRDefault="003424B5" w:rsidP="003424B5">
      <w:pPr>
        <w:spacing w:beforeLines="1" w:before="2" w:afterLines="1" w:after="2"/>
        <w:rPr>
          <w:rFonts w:asciiTheme="majorHAnsi" w:hAnsiTheme="majorHAnsi" w:cs="Times New Roman"/>
          <w:sz w:val="22"/>
          <w:szCs w:val="22"/>
          <w:u w:val="single"/>
        </w:rPr>
      </w:pPr>
    </w:p>
    <w:p w14:paraId="447A4888" w14:textId="78FCE88C" w:rsidR="003424B5" w:rsidRPr="00BB1033" w:rsidRDefault="003424B5" w:rsidP="003424B5">
      <w:pPr>
        <w:spacing w:beforeLines="1" w:before="2" w:afterLines="1" w:after="2"/>
        <w:rPr>
          <w:rFonts w:asciiTheme="majorHAnsi" w:hAnsiTheme="majorHAnsi" w:cs="Times New Roman"/>
          <w:sz w:val="22"/>
          <w:szCs w:val="22"/>
          <w:u w:val="single"/>
        </w:rPr>
      </w:pPr>
      <w:r w:rsidRPr="00BB1033">
        <w:rPr>
          <w:rFonts w:asciiTheme="majorHAnsi" w:hAnsiTheme="majorHAnsi" w:cs="Times New Roman"/>
          <w:sz w:val="22"/>
          <w:szCs w:val="22"/>
          <w:u w:val="single"/>
        </w:rPr>
        <w:t xml:space="preserve">Individual </w:t>
      </w:r>
      <w:r w:rsidR="00B9220C">
        <w:rPr>
          <w:rFonts w:asciiTheme="majorHAnsi" w:hAnsiTheme="majorHAnsi" w:cs="Times New Roman"/>
          <w:sz w:val="22"/>
          <w:szCs w:val="22"/>
          <w:u w:val="single"/>
        </w:rPr>
        <w:t>Learning</w:t>
      </w:r>
      <w:r w:rsidRPr="00BB1033">
        <w:rPr>
          <w:rFonts w:asciiTheme="majorHAnsi" w:hAnsiTheme="majorHAnsi" w:cs="Times New Roman"/>
          <w:sz w:val="22"/>
          <w:szCs w:val="22"/>
          <w:u w:val="single"/>
        </w:rPr>
        <w:t xml:space="preserve"> Plans</w:t>
      </w:r>
    </w:p>
    <w:p w14:paraId="447A4889" w14:textId="40237E06" w:rsidR="003424B5" w:rsidRPr="003424B5" w:rsidRDefault="006E4A96"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 xml:space="preserve">If a pupil </w:t>
      </w:r>
      <w:r w:rsidR="003424B5" w:rsidRPr="003424B5">
        <w:rPr>
          <w:rFonts w:asciiTheme="majorHAnsi" w:hAnsiTheme="majorHAnsi" w:cs="Times New Roman"/>
          <w:sz w:val="22"/>
          <w:szCs w:val="22"/>
        </w:rPr>
        <w:t xml:space="preserve">is deemed to be </w:t>
      </w:r>
      <w:r w:rsidR="00B9220C">
        <w:rPr>
          <w:rFonts w:asciiTheme="majorHAnsi" w:hAnsiTheme="majorHAnsi" w:cs="Times New Roman"/>
          <w:sz w:val="22"/>
          <w:szCs w:val="22"/>
        </w:rPr>
        <w:t>Wave 3</w:t>
      </w:r>
      <w:r w:rsidR="003424B5" w:rsidRPr="003424B5">
        <w:rPr>
          <w:rFonts w:asciiTheme="majorHAnsi" w:hAnsiTheme="majorHAnsi" w:cs="Times New Roman"/>
          <w:sz w:val="22"/>
          <w:szCs w:val="22"/>
        </w:rPr>
        <w:t xml:space="preserve">, and is receiving 1:1 support from a teacher, targets will then be detailed within an Individual </w:t>
      </w:r>
      <w:r w:rsidR="00B9220C">
        <w:rPr>
          <w:rFonts w:asciiTheme="majorHAnsi" w:hAnsiTheme="majorHAnsi" w:cs="Times New Roman"/>
          <w:sz w:val="22"/>
          <w:szCs w:val="22"/>
        </w:rPr>
        <w:t>Learning</w:t>
      </w:r>
      <w:r w:rsidR="003424B5" w:rsidRPr="003424B5">
        <w:rPr>
          <w:rFonts w:asciiTheme="majorHAnsi" w:hAnsiTheme="majorHAnsi" w:cs="Times New Roman"/>
          <w:sz w:val="22"/>
          <w:szCs w:val="22"/>
        </w:rPr>
        <w:t xml:space="preserve"> Plan (hencefort</w:t>
      </w:r>
      <w:r>
        <w:rPr>
          <w:rFonts w:asciiTheme="majorHAnsi" w:hAnsiTheme="majorHAnsi" w:cs="Times New Roman"/>
          <w:sz w:val="22"/>
          <w:szCs w:val="22"/>
        </w:rPr>
        <w:t>h referred to as I</w:t>
      </w:r>
      <w:r w:rsidR="00B9220C">
        <w:rPr>
          <w:rFonts w:asciiTheme="majorHAnsi" w:hAnsiTheme="majorHAnsi" w:cs="Times New Roman"/>
          <w:sz w:val="22"/>
          <w:szCs w:val="22"/>
        </w:rPr>
        <w:t>L</w:t>
      </w:r>
      <w:r>
        <w:rPr>
          <w:rFonts w:asciiTheme="majorHAnsi" w:hAnsiTheme="majorHAnsi" w:cs="Times New Roman"/>
          <w:sz w:val="22"/>
          <w:szCs w:val="22"/>
        </w:rPr>
        <w:t>P, see Appendices</w:t>
      </w:r>
      <w:r w:rsidR="003424B5" w:rsidRPr="003424B5">
        <w:rPr>
          <w:rFonts w:asciiTheme="majorHAnsi" w:hAnsiTheme="majorHAnsi" w:cs="Times New Roman"/>
          <w:sz w:val="22"/>
          <w:szCs w:val="22"/>
        </w:rPr>
        <w:t>). This will be shared twice yea</w:t>
      </w:r>
      <w:r w:rsidR="00B51BFC">
        <w:rPr>
          <w:rFonts w:asciiTheme="majorHAnsi" w:hAnsiTheme="majorHAnsi" w:cs="Times New Roman"/>
          <w:sz w:val="22"/>
          <w:szCs w:val="22"/>
        </w:rPr>
        <w:t>rly at a meeting with</w:t>
      </w:r>
      <w:r>
        <w:rPr>
          <w:rFonts w:asciiTheme="majorHAnsi" w:hAnsiTheme="majorHAnsi" w:cs="Times New Roman"/>
          <w:sz w:val="22"/>
          <w:szCs w:val="22"/>
        </w:rPr>
        <w:t xml:space="preserve"> parents/carers</w:t>
      </w:r>
      <w:r w:rsidR="00B9220C">
        <w:rPr>
          <w:rFonts w:asciiTheme="majorHAnsi" w:hAnsiTheme="majorHAnsi" w:cs="Times New Roman"/>
          <w:sz w:val="22"/>
          <w:szCs w:val="22"/>
        </w:rPr>
        <w:t xml:space="preserve">.  A child friendly version of these targets will be shared with </w:t>
      </w:r>
      <w:r>
        <w:rPr>
          <w:rFonts w:asciiTheme="majorHAnsi" w:hAnsiTheme="majorHAnsi" w:cs="Times New Roman"/>
          <w:sz w:val="22"/>
          <w:szCs w:val="22"/>
        </w:rPr>
        <w:t>the pupil</w:t>
      </w:r>
      <w:r w:rsidR="003424B5" w:rsidRPr="003424B5">
        <w:rPr>
          <w:rFonts w:asciiTheme="majorHAnsi" w:hAnsiTheme="majorHAnsi" w:cs="Times New Roman"/>
          <w:sz w:val="22"/>
          <w:szCs w:val="22"/>
        </w:rPr>
        <w:t>.</w:t>
      </w:r>
      <w:r w:rsidR="00B9220C">
        <w:rPr>
          <w:rFonts w:asciiTheme="majorHAnsi" w:hAnsiTheme="majorHAnsi" w:cs="Times New Roman"/>
          <w:sz w:val="22"/>
          <w:szCs w:val="22"/>
        </w:rPr>
        <w:t xml:space="preserve">  </w:t>
      </w:r>
      <w:r w:rsidR="003424B5" w:rsidRPr="003424B5">
        <w:rPr>
          <w:rFonts w:asciiTheme="majorHAnsi" w:hAnsiTheme="majorHAnsi" w:cs="Times New Roman"/>
          <w:sz w:val="22"/>
          <w:szCs w:val="22"/>
        </w:rPr>
        <w:t xml:space="preserve"> </w:t>
      </w:r>
    </w:p>
    <w:p w14:paraId="447A488A" w14:textId="77777777" w:rsidR="003424B5" w:rsidRPr="003424B5" w:rsidRDefault="003424B5" w:rsidP="003424B5">
      <w:pPr>
        <w:spacing w:beforeLines="1" w:before="2" w:afterLines="1" w:after="2"/>
        <w:rPr>
          <w:rFonts w:asciiTheme="majorHAnsi" w:hAnsiTheme="majorHAnsi" w:cs="Times New Roman"/>
          <w:sz w:val="22"/>
          <w:szCs w:val="22"/>
        </w:rPr>
      </w:pPr>
    </w:p>
    <w:p w14:paraId="447A488B" w14:textId="2ECA70F6"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The meeting will be led by the</w:t>
      </w:r>
      <w:r w:rsidR="006E4A96">
        <w:rPr>
          <w:rFonts w:asciiTheme="majorHAnsi" w:hAnsiTheme="majorHAnsi" w:cs="Times New Roman"/>
          <w:sz w:val="22"/>
          <w:szCs w:val="22"/>
        </w:rPr>
        <w:t xml:space="preserve"> </w:t>
      </w:r>
      <w:proofErr w:type="gramStart"/>
      <w:r w:rsidR="006E4A96">
        <w:rPr>
          <w:rFonts w:asciiTheme="majorHAnsi" w:hAnsiTheme="majorHAnsi" w:cs="Times New Roman"/>
          <w:sz w:val="22"/>
          <w:szCs w:val="22"/>
        </w:rPr>
        <w:t>SENDCO</w:t>
      </w:r>
      <w:r w:rsidR="00B9220C">
        <w:rPr>
          <w:rFonts w:asciiTheme="majorHAnsi" w:hAnsiTheme="majorHAnsi" w:cs="Times New Roman"/>
          <w:sz w:val="22"/>
          <w:szCs w:val="22"/>
        </w:rPr>
        <w:t xml:space="preserve">  and</w:t>
      </w:r>
      <w:proofErr w:type="gramEnd"/>
      <w:r w:rsidR="00B9220C">
        <w:rPr>
          <w:rFonts w:asciiTheme="majorHAnsi" w:hAnsiTheme="majorHAnsi" w:cs="Times New Roman"/>
          <w:sz w:val="22"/>
          <w:szCs w:val="22"/>
        </w:rPr>
        <w:t>/or the Class Teacher</w:t>
      </w:r>
      <w:r w:rsidRPr="003424B5">
        <w:rPr>
          <w:rFonts w:asciiTheme="majorHAnsi" w:hAnsiTheme="majorHAnsi" w:cs="Times New Roman"/>
          <w:sz w:val="22"/>
          <w:szCs w:val="22"/>
        </w:rPr>
        <w:t>. The meeting will review progress, set clear targets to move forwards, discuss the support tha</w:t>
      </w:r>
      <w:r w:rsidR="001D6C59">
        <w:rPr>
          <w:rFonts w:asciiTheme="majorHAnsi" w:hAnsiTheme="majorHAnsi" w:cs="Times New Roman"/>
          <w:sz w:val="22"/>
          <w:szCs w:val="22"/>
        </w:rPr>
        <w:t>t will be given to help the pupil</w:t>
      </w:r>
      <w:r w:rsidRPr="003424B5">
        <w:rPr>
          <w:rFonts w:asciiTheme="majorHAnsi" w:hAnsiTheme="majorHAnsi" w:cs="Times New Roman"/>
          <w:sz w:val="22"/>
          <w:szCs w:val="22"/>
        </w:rPr>
        <w:t xml:space="preserve"> achieve the targets and identify the responsibility of the parent, pupil and school</w:t>
      </w:r>
      <w:r w:rsidR="00B51BFC">
        <w:rPr>
          <w:rFonts w:asciiTheme="majorHAnsi" w:hAnsiTheme="majorHAnsi" w:cs="Times New Roman"/>
          <w:sz w:val="22"/>
          <w:szCs w:val="22"/>
        </w:rPr>
        <w:t>/college</w:t>
      </w:r>
      <w:r w:rsidRPr="003424B5">
        <w:rPr>
          <w:rFonts w:asciiTheme="majorHAnsi" w:hAnsiTheme="majorHAnsi" w:cs="Times New Roman"/>
          <w:sz w:val="22"/>
          <w:szCs w:val="22"/>
        </w:rPr>
        <w:t>. SMART Targets will be used:</w:t>
      </w:r>
    </w:p>
    <w:p w14:paraId="447A488C" w14:textId="77777777" w:rsidR="003424B5" w:rsidRPr="003424B5" w:rsidRDefault="003424B5" w:rsidP="00B7174B">
      <w:pPr>
        <w:numPr>
          <w:ilvl w:val="0"/>
          <w:numId w:val="17"/>
        </w:numPr>
        <w:spacing w:before="100" w:beforeAutospacing="1" w:after="100" w:afterAutospacing="1"/>
        <w:rPr>
          <w:rFonts w:asciiTheme="majorHAnsi" w:eastAsia="Times New Roman" w:hAnsiTheme="majorHAnsi" w:cs="Times New Roman"/>
          <w:sz w:val="22"/>
          <w:szCs w:val="22"/>
        </w:rPr>
      </w:pPr>
      <w:r w:rsidRPr="003424B5">
        <w:rPr>
          <w:rFonts w:asciiTheme="majorHAnsi" w:eastAsia="Times New Roman" w:hAnsiTheme="majorHAnsi" w:cs="Times New Roman"/>
          <w:i/>
          <w:iCs/>
          <w:sz w:val="22"/>
          <w:szCs w:val="22"/>
        </w:rPr>
        <w:t>Specific</w:t>
      </w:r>
      <w:r w:rsidRPr="003424B5">
        <w:rPr>
          <w:rFonts w:asciiTheme="majorHAnsi" w:eastAsia="Times New Roman" w:hAnsiTheme="majorHAnsi" w:cs="Times New Roman"/>
          <w:sz w:val="22"/>
          <w:szCs w:val="22"/>
        </w:rPr>
        <w:t xml:space="preserve"> – target a specific area for improvement.</w:t>
      </w:r>
    </w:p>
    <w:p w14:paraId="447A488D" w14:textId="77777777" w:rsidR="003424B5" w:rsidRPr="003424B5" w:rsidRDefault="003424B5" w:rsidP="00B7174B">
      <w:pPr>
        <w:numPr>
          <w:ilvl w:val="0"/>
          <w:numId w:val="17"/>
        </w:numPr>
        <w:spacing w:before="100" w:beforeAutospacing="1" w:after="100" w:afterAutospacing="1"/>
        <w:rPr>
          <w:rFonts w:asciiTheme="majorHAnsi" w:eastAsia="Times New Roman" w:hAnsiTheme="majorHAnsi" w:cs="Times New Roman"/>
          <w:sz w:val="22"/>
          <w:szCs w:val="22"/>
        </w:rPr>
      </w:pPr>
      <w:r w:rsidRPr="003424B5">
        <w:rPr>
          <w:rFonts w:asciiTheme="majorHAnsi" w:eastAsia="Times New Roman" w:hAnsiTheme="majorHAnsi" w:cs="Times New Roman"/>
          <w:i/>
          <w:iCs/>
          <w:sz w:val="22"/>
          <w:szCs w:val="22"/>
        </w:rPr>
        <w:t>Measurable</w:t>
      </w:r>
      <w:r w:rsidRPr="003424B5">
        <w:rPr>
          <w:rFonts w:asciiTheme="majorHAnsi" w:eastAsia="Times New Roman" w:hAnsiTheme="majorHAnsi" w:cs="Times New Roman"/>
          <w:sz w:val="22"/>
          <w:szCs w:val="22"/>
        </w:rPr>
        <w:t xml:space="preserve"> – quantify or at least suggest an indicator of progress.</w:t>
      </w:r>
    </w:p>
    <w:p w14:paraId="447A488E" w14:textId="77777777" w:rsidR="003424B5" w:rsidRPr="003424B5" w:rsidRDefault="003424B5" w:rsidP="00B7174B">
      <w:pPr>
        <w:numPr>
          <w:ilvl w:val="0"/>
          <w:numId w:val="17"/>
        </w:numPr>
        <w:spacing w:before="100" w:beforeAutospacing="1" w:after="100" w:afterAutospacing="1"/>
        <w:rPr>
          <w:rFonts w:asciiTheme="majorHAnsi" w:eastAsia="Times New Roman" w:hAnsiTheme="majorHAnsi" w:cs="Times New Roman"/>
          <w:sz w:val="22"/>
          <w:szCs w:val="22"/>
        </w:rPr>
      </w:pPr>
      <w:r w:rsidRPr="003424B5">
        <w:rPr>
          <w:rFonts w:asciiTheme="majorHAnsi" w:eastAsia="Times New Roman" w:hAnsiTheme="majorHAnsi" w:cs="Times New Roman"/>
          <w:i/>
          <w:iCs/>
          <w:sz w:val="22"/>
          <w:szCs w:val="22"/>
        </w:rPr>
        <w:t>Assignable</w:t>
      </w:r>
      <w:r w:rsidRPr="003424B5">
        <w:rPr>
          <w:rFonts w:asciiTheme="majorHAnsi" w:eastAsia="Times New Roman" w:hAnsiTheme="majorHAnsi" w:cs="Times New Roman"/>
          <w:sz w:val="22"/>
          <w:szCs w:val="22"/>
        </w:rPr>
        <w:t xml:space="preserve"> – specify who will do it.</w:t>
      </w:r>
    </w:p>
    <w:p w14:paraId="447A488F" w14:textId="77777777" w:rsidR="003424B5" w:rsidRPr="003424B5" w:rsidRDefault="003424B5" w:rsidP="00B7174B">
      <w:pPr>
        <w:numPr>
          <w:ilvl w:val="0"/>
          <w:numId w:val="17"/>
        </w:numPr>
        <w:spacing w:before="100" w:beforeAutospacing="1" w:after="100" w:afterAutospacing="1"/>
        <w:rPr>
          <w:rFonts w:asciiTheme="majorHAnsi" w:eastAsia="Times New Roman" w:hAnsiTheme="majorHAnsi" w:cs="Times New Roman"/>
          <w:sz w:val="22"/>
          <w:szCs w:val="22"/>
        </w:rPr>
      </w:pPr>
      <w:r w:rsidRPr="003424B5">
        <w:rPr>
          <w:rFonts w:asciiTheme="majorHAnsi" w:eastAsia="Times New Roman" w:hAnsiTheme="majorHAnsi" w:cs="Times New Roman"/>
          <w:i/>
          <w:iCs/>
          <w:sz w:val="22"/>
          <w:szCs w:val="22"/>
        </w:rPr>
        <w:t>Realistic</w:t>
      </w:r>
      <w:r w:rsidRPr="003424B5">
        <w:rPr>
          <w:rFonts w:asciiTheme="majorHAnsi" w:eastAsia="Times New Roman" w:hAnsiTheme="majorHAnsi" w:cs="Times New Roman"/>
          <w:sz w:val="22"/>
          <w:szCs w:val="22"/>
        </w:rPr>
        <w:t xml:space="preserve"> – state what results can realistically be achieved, given available resources.</w:t>
      </w:r>
    </w:p>
    <w:p w14:paraId="447A4890" w14:textId="77777777" w:rsidR="003424B5" w:rsidRPr="003424B5" w:rsidRDefault="003424B5" w:rsidP="00B7174B">
      <w:pPr>
        <w:numPr>
          <w:ilvl w:val="0"/>
          <w:numId w:val="17"/>
        </w:numPr>
        <w:spacing w:before="100" w:beforeAutospacing="1" w:after="100" w:afterAutospacing="1"/>
        <w:rPr>
          <w:rFonts w:asciiTheme="majorHAnsi" w:eastAsia="Times New Roman" w:hAnsiTheme="majorHAnsi" w:cs="Times New Roman"/>
          <w:sz w:val="22"/>
          <w:szCs w:val="22"/>
        </w:rPr>
      </w:pPr>
      <w:r w:rsidRPr="003424B5">
        <w:rPr>
          <w:rFonts w:asciiTheme="majorHAnsi" w:eastAsia="Times New Roman" w:hAnsiTheme="majorHAnsi" w:cs="Times New Roman"/>
          <w:i/>
          <w:iCs/>
          <w:sz w:val="22"/>
          <w:szCs w:val="22"/>
        </w:rPr>
        <w:t>Time-related</w:t>
      </w:r>
      <w:r w:rsidRPr="003424B5">
        <w:rPr>
          <w:rFonts w:asciiTheme="majorHAnsi" w:eastAsia="Times New Roman" w:hAnsiTheme="majorHAnsi" w:cs="Times New Roman"/>
          <w:sz w:val="22"/>
          <w:szCs w:val="22"/>
        </w:rPr>
        <w:t xml:space="preserve"> – specify when the result(s) can be achieved.</w:t>
      </w:r>
    </w:p>
    <w:p w14:paraId="447A4891" w14:textId="65C62505"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The new I</w:t>
      </w:r>
      <w:r w:rsidR="00B9220C">
        <w:rPr>
          <w:rFonts w:asciiTheme="majorHAnsi" w:hAnsiTheme="majorHAnsi" w:cs="Times New Roman"/>
          <w:sz w:val="22"/>
          <w:szCs w:val="22"/>
        </w:rPr>
        <w:t>L</w:t>
      </w:r>
      <w:r w:rsidRPr="003424B5">
        <w:rPr>
          <w:rFonts w:asciiTheme="majorHAnsi" w:hAnsiTheme="majorHAnsi" w:cs="Times New Roman"/>
          <w:sz w:val="22"/>
          <w:szCs w:val="22"/>
        </w:rPr>
        <w:t>P will be made available to all staff working with the pupil via the Teachers Shared Site area and</w:t>
      </w:r>
      <w:r w:rsidR="00B9220C">
        <w:rPr>
          <w:rFonts w:asciiTheme="majorHAnsi" w:hAnsiTheme="majorHAnsi" w:cs="Times New Roman"/>
          <w:sz w:val="22"/>
          <w:szCs w:val="22"/>
        </w:rPr>
        <w:t xml:space="preserve"> a copy will</w:t>
      </w:r>
      <w:r w:rsidRPr="003424B5">
        <w:rPr>
          <w:rFonts w:asciiTheme="majorHAnsi" w:hAnsiTheme="majorHAnsi" w:cs="Times New Roman"/>
          <w:sz w:val="22"/>
          <w:szCs w:val="22"/>
        </w:rPr>
        <w:t xml:space="preserve"> also </w:t>
      </w:r>
      <w:proofErr w:type="spellStart"/>
      <w:proofErr w:type="gramStart"/>
      <w:r w:rsidRPr="003424B5">
        <w:rPr>
          <w:rFonts w:asciiTheme="majorHAnsi" w:hAnsiTheme="majorHAnsi" w:cs="Times New Roman"/>
          <w:sz w:val="22"/>
          <w:szCs w:val="22"/>
        </w:rPr>
        <w:t>given</w:t>
      </w:r>
      <w:proofErr w:type="spellEnd"/>
      <w:proofErr w:type="gramEnd"/>
      <w:r w:rsidRPr="003424B5">
        <w:rPr>
          <w:rFonts w:asciiTheme="majorHAnsi" w:hAnsiTheme="majorHAnsi" w:cs="Times New Roman"/>
          <w:sz w:val="22"/>
          <w:szCs w:val="22"/>
        </w:rPr>
        <w:t xml:space="preserve"> to the parents/carers.</w:t>
      </w:r>
    </w:p>
    <w:p w14:paraId="447A4892" w14:textId="77777777" w:rsidR="003424B5" w:rsidRPr="003424B5" w:rsidRDefault="003424B5" w:rsidP="003424B5">
      <w:pPr>
        <w:spacing w:beforeLines="1" w:before="2" w:afterLines="1" w:after="2"/>
        <w:rPr>
          <w:rFonts w:asciiTheme="majorHAnsi" w:hAnsiTheme="majorHAnsi" w:cs="Times New Roman"/>
          <w:sz w:val="22"/>
          <w:szCs w:val="22"/>
        </w:rPr>
      </w:pPr>
    </w:p>
    <w:p w14:paraId="447A4893"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Any </w:t>
      </w:r>
      <w:r w:rsidR="00BB1033">
        <w:rPr>
          <w:rFonts w:asciiTheme="majorHAnsi" w:hAnsiTheme="majorHAnsi" w:cs="Times New Roman"/>
          <w:sz w:val="22"/>
          <w:szCs w:val="22"/>
        </w:rPr>
        <w:t>pupil</w:t>
      </w:r>
      <w:r w:rsidRPr="003424B5">
        <w:rPr>
          <w:rFonts w:asciiTheme="majorHAnsi" w:hAnsiTheme="majorHAnsi" w:cs="Times New Roman"/>
          <w:sz w:val="22"/>
          <w:szCs w:val="22"/>
        </w:rPr>
        <w:t xml:space="preserve"> with an Education Health and Care Plan (EHCP) will have the recommendations within the plan followed. Additionally, an annual Review will be held </w:t>
      </w:r>
      <w:r w:rsidR="00BB1033">
        <w:rPr>
          <w:rFonts w:asciiTheme="majorHAnsi" w:hAnsiTheme="majorHAnsi" w:cs="Times New Roman"/>
          <w:sz w:val="22"/>
          <w:szCs w:val="22"/>
        </w:rPr>
        <w:t>between the Head Teacher, SENDCO</w:t>
      </w:r>
      <w:r w:rsidRPr="003424B5">
        <w:rPr>
          <w:rFonts w:asciiTheme="majorHAnsi" w:hAnsiTheme="majorHAnsi" w:cs="Times New Roman"/>
          <w:sz w:val="22"/>
          <w:szCs w:val="22"/>
        </w:rPr>
        <w:t>, parents, Local Authority representative and any other</w:t>
      </w:r>
      <w:r w:rsidR="00BB1033">
        <w:rPr>
          <w:rFonts w:asciiTheme="majorHAnsi" w:hAnsiTheme="majorHAnsi" w:cs="Times New Roman"/>
          <w:sz w:val="22"/>
          <w:szCs w:val="22"/>
        </w:rPr>
        <w:t xml:space="preserve"> specialists to assess</w:t>
      </w:r>
      <w:r w:rsidRPr="003424B5">
        <w:rPr>
          <w:rFonts w:asciiTheme="majorHAnsi" w:hAnsiTheme="majorHAnsi" w:cs="Times New Roman"/>
          <w:sz w:val="22"/>
          <w:szCs w:val="22"/>
        </w:rPr>
        <w:t xml:space="preserve"> progress and curr</w:t>
      </w:r>
      <w:r w:rsidR="00BB1033">
        <w:rPr>
          <w:rFonts w:asciiTheme="majorHAnsi" w:hAnsiTheme="majorHAnsi" w:cs="Times New Roman"/>
          <w:sz w:val="22"/>
          <w:szCs w:val="22"/>
        </w:rPr>
        <w:t>ent needs in order to ensure their</w:t>
      </w:r>
      <w:r w:rsidRPr="003424B5">
        <w:rPr>
          <w:rFonts w:asciiTheme="majorHAnsi" w:hAnsiTheme="majorHAnsi" w:cs="Times New Roman"/>
          <w:sz w:val="22"/>
          <w:szCs w:val="22"/>
        </w:rPr>
        <w:t xml:space="preserve"> welfare and the conti</w:t>
      </w:r>
      <w:r w:rsidR="00BB1033">
        <w:rPr>
          <w:rFonts w:asciiTheme="majorHAnsi" w:hAnsiTheme="majorHAnsi" w:cs="Times New Roman"/>
          <w:sz w:val="22"/>
          <w:szCs w:val="22"/>
        </w:rPr>
        <w:t>nued successful provision of their</w:t>
      </w:r>
      <w:r w:rsidRPr="003424B5">
        <w:rPr>
          <w:rFonts w:asciiTheme="majorHAnsi" w:hAnsiTheme="majorHAnsi" w:cs="Times New Roman"/>
          <w:sz w:val="22"/>
          <w:szCs w:val="22"/>
        </w:rPr>
        <w:t xml:space="preserve"> education.</w:t>
      </w:r>
    </w:p>
    <w:p w14:paraId="447A4894" w14:textId="77777777" w:rsidR="003424B5" w:rsidRPr="003424B5" w:rsidRDefault="003424B5" w:rsidP="003424B5">
      <w:pPr>
        <w:spacing w:beforeLines="1" w:before="2" w:afterLines="1" w:after="2"/>
        <w:rPr>
          <w:rFonts w:asciiTheme="majorHAnsi" w:hAnsiTheme="majorHAnsi" w:cs="Times New Roman"/>
          <w:b/>
          <w:sz w:val="22"/>
          <w:szCs w:val="22"/>
          <w:u w:val="single"/>
        </w:rPr>
      </w:pPr>
    </w:p>
    <w:p w14:paraId="447A4895" w14:textId="68632ED1" w:rsidR="003424B5" w:rsidRPr="003424B5" w:rsidRDefault="003424B5" w:rsidP="003424B5">
      <w:pPr>
        <w:rPr>
          <w:rFonts w:asciiTheme="majorHAnsi" w:hAnsiTheme="majorHAnsi"/>
          <w:sz w:val="22"/>
          <w:szCs w:val="22"/>
          <w:u w:val="single"/>
        </w:rPr>
      </w:pPr>
      <w:r w:rsidRPr="003424B5">
        <w:rPr>
          <w:rFonts w:asciiTheme="majorHAnsi" w:hAnsiTheme="majorHAnsi"/>
          <w:sz w:val="22"/>
          <w:szCs w:val="22"/>
          <w:u w:val="single"/>
        </w:rPr>
        <w:t>Reasonable Adjustments</w:t>
      </w:r>
      <w:r w:rsidR="00B9220C">
        <w:rPr>
          <w:rFonts w:asciiTheme="majorHAnsi" w:hAnsiTheme="majorHAnsi"/>
          <w:sz w:val="22"/>
          <w:szCs w:val="22"/>
          <w:u w:val="single"/>
        </w:rPr>
        <w:t xml:space="preserve"> </w:t>
      </w:r>
      <w:r w:rsidRPr="003424B5">
        <w:rPr>
          <w:rFonts w:asciiTheme="majorHAnsi" w:hAnsiTheme="majorHAnsi"/>
          <w:sz w:val="22"/>
          <w:szCs w:val="22"/>
          <w:u w:val="single"/>
        </w:rPr>
        <w:t>for</w:t>
      </w:r>
      <w:r w:rsidR="00B9220C">
        <w:rPr>
          <w:rFonts w:asciiTheme="majorHAnsi" w:hAnsiTheme="majorHAnsi"/>
          <w:sz w:val="22"/>
          <w:szCs w:val="22"/>
          <w:u w:val="single"/>
        </w:rPr>
        <w:t xml:space="preserve"> </w:t>
      </w:r>
      <w:r w:rsidRPr="003424B5">
        <w:rPr>
          <w:rFonts w:asciiTheme="majorHAnsi" w:hAnsiTheme="majorHAnsi"/>
          <w:sz w:val="22"/>
          <w:szCs w:val="22"/>
          <w:u w:val="single"/>
        </w:rPr>
        <w:t>Examinations</w:t>
      </w:r>
    </w:p>
    <w:p w14:paraId="447A4896" w14:textId="77777777" w:rsidR="003424B5" w:rsidRPr="003424B5" w:rsidRDefault="00BB1033" w:rsidP="003424B5">
      <w:pPr>
        <w:rPr>
          <w:rFonts w:asciiTheme="majorHAnsi" w:hAnsiTheme="majorHAnsi"/>
          <w:sz w:val="22"/>
          <w:szCs w:val="22"/>
        </w:rPr>
      </w:pPr>
      <w:r>
        <w:rPr>
          <w:rFonts w:asciiTheme="majorHAnsi" w:hAnsiTheme="majorHAnsi"/>
          <w:sz w:val="22"/>
          <w:szCs w:val="22"/>
        </w:rPr>
        <w:t>W</w:t>
      </w:r>
      <w:r w:rsidR="003424B5" w:rsidRPr="003424B5">
        <w:rPr>
          <w:rFonts w:asciiTheme="majorHAnsi" w:hAnsiTheme="majorHAnsi"/>
          <w:sz w:val="22"/>
          <w:szCs w:val="22"/>
        </w:rPr>
        <w:t>e believe in best practice. Therefore, the Joint Council for Qualifications (JCQ) guidelines for the implementation of reasonable adjustments is followed within our school</w:t>
      </w:r>
      <w:r w:rsidR="00B51BFC">
        <w:rPr>
          <w:rFonts w:asciiTheme="majorHAnsi" w:hAnsiTheme="majorHAnsi"/>
          <w:sz w:val="22"/>
          <w:szCs w:val="22"/>
        </w:rPr>
        <w:t>/college</w:t>
      </w:r>
      <w:r w:rsidR="003424B5" w:rsidRPr="003424B5">
        <w:rPr>
          <w:rFonts w:asciiTheme="majorHAnsi" w:hAnsiTheme="majorHAnsi"/>
          <w:sz w:val="22"/>
          <w:szCs w:val="22"/>
        </w:rPr>
        <w:t xml:space="preserve"> and for all our internal exams. </w:t>
      </w:r>
    </w:p>
    <w:p w14:paraId="447A4897" w14:textId="77777777" w:rsidR="003424B5" w:rsidRPr="003424B5" w:rsidRDefault="003424B5" w:rsidP="003424B5">
      <w:pPr>
        <w:rPr>
          <w:rFonts w:asciiTheme="majorHAnsi" w:hAnsiTheme="majorHAnsi"/>
          <w:sz w:val="22"/>
          <w:szCs w:val="22"/>
        </w:rPr>
      </w:pPr>
      <w:r w:rsidRPr="003424B5">
        <w:rPr>
          <w:rFonts w:asciiTheme="majorHAnsi" w:hAnsiTheme="majorHAnsi"/>
          <w:sz w:val="22"/>
          <w:szCs w:val="22"/>
        </w:rPr>
        <w:t>In practice this means that whilst advice and recommendations may be given in external specialist reports, it may not always be possible to follow these if the assessment results data does not fall with the limits set down by the JCQ. However, we will enforce all reasonable adjustments in examinations, as recommended by a specialist report (e.g. Educational Psychologist), that are supported by the evidence of standardized data, which fall within the JCQ guidelines.</w:t>
      </w:r>
    </w:p>
    <w:p w14:paraId="447A4898" w14:textId="77777777" w:rsidR="003424B5" w:rsidRPr="003424B5" w:rsidRDefault="003424B5" w:rsidP="003424B5">
      <w:pPr>
        <w:rPr>
          <w:rFonts w:asciiTheme="majorHAnsi" w:hAnsiTheme="majorHAnsi"/>
          <w:sz w:val="22"/>
          <w:szCs w:val="22"/>
          <w:u w:val="single"/>
        </w:rPr>
      </w:pPr>
    </w:p>
    <w:p w14:paraId="447A4899" w14:textId="77777777" w:rsidR="003424B5" w:rsidRPr="00BB1033" w:rsidRDefault="003424B5" w:rsidP="003424B5">
      <w:pPr>
        <w:rPr>
          <w:rFonts w:asciiTheme="majorHAnsi" w:hAnsiTheme="majorHAnsi"/>
          <w:sz w:val="22"/>
          <w:szCs w:val="22"/>
          <w:u w:val="single"/>
        </w:rPr>
      </w:pPr>
      <w:r w:rsidRPr="00BB1033">
        <w:rPr>
          <w:rFonts w:asciiTheme="majorHAnsi" w:hAnsiTheme="majorHAnsi"/>
          <w:sz w:val="22"/>
          <w:szCs w:val="22"/>
          <w:u w:val="single"/>
        </w:rPr>
        <w:t>Involving Specialists</w:t>
      </w:r>
    </w:p>
    <w:p w14:paraId="447A489A" w14:textId="77777777" w:rsidR="003424B5" w:rsidRPr="003424B5" w:rsidRDefault="00BB1033"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Where a pupil</w:t>
      </w:r>
      <w:r w:rsidR="003424B5" w:rsidRPr="003424B5">
        <w:rPr>
          <w:rFonts w:asciiTheme="majorHAnsi" w:hAnsiTheme="majorHAnsi" w:cs="Times New Roman"/>
          <w:sz w:val="22"/>
          <w:szCs w:val="22"/>
        </w:rPr>
        <w:t xml:space="preserve"> continues to make less than expected progress due to SEND, despite the use of an evidence based approached and well matched interventions, we may recommend consultation, assessment and support from outside agencies (for example Speech and Language or Occupational Therapy). Equally, parents/carers are advised to involve the school</w:t>
      </w:r>
      <w:r w:rsidR="00B51BFC">
        <w:rPr>
          <w:rFonts w:asciiTheme="majorHAnsi" w:hAnsiTheme="majorHAnsi" w:cs="Times New Roman"/>
          <w:sz w:val="22"/>
          <w:szCs w:val="22"/>
        </w:rPr>
        <w:t>/college</w:t>
      </w:r>
      <w:r w:rsidR="003424B5" w:rsidRPr="003424B5">
        <w:rPr>
          <w:rFonts w:asciiTheme="majorHAnsi" w:hAnsiTheme="majorHAnsi" w:cs="Times New Roman"/>
          <w:sz w:val="22"/>
          <w:szCs w:val="22"/>
        </w:rPr>
        <w:t xml:space="preserve"> if specialist provision is sought privately.</w:t>
      </w:r>
    </w:p>
    <w:p w14:paraId="447A489C" w14:textId="77777777" w:rsidR="003424B5" w:rsidRDefault="003424B5" w:rsidP="003424B5">
      <w:pPr>
        <w:rPr>
          <w:rFonts w:asciiTheme="majorHAnsi" w:hAnsiTheme="majorHAnsi"/>
          <w:sz w:val="22"/>
          <w:szCs w:val="22"/>
        </w:rPr>
      </w:pPr>
    </w:p>
    <w:p w14:paraId="50F8B7B8" w14:textId="77777777" w:rsidR="0079673A" w:rsidRDefault="0079673A" w:rsidP="003424B5">
      <w:pPr>
        <w:rPr>
          <w:rFonts w:asciiTheme="majorHAnsi" w:hAnsiTheme="majorHAnsi"/>
          <w:sz w:val="22"/>
          <w:szCs w:val="22"/>
        </w:rPr>
      </w:pPr>
    </w:p>
    <w:p w14:paraId="447A489D" w14:textId="77777777" w:rsidR="003424B5" w:rsidRDefault="003424B5" w:rsidP="003424B5">
      <w:pPr>
        <w:spacing w:beforeLines="1" w:before="2" w:afterLines="1" w:after="2"/>
        <w:rPr>
          <w:rFonts w:asciiTheme="majorHAnsi" w:hAnsiTheme="majorHAnsi" w:cs="Times New Roman"/>
          <w:bCs/>
          <w:sz w:val="22"/>
          <w:szCs w:val="22"/>
          <w:u w:val="single"/>
        </w:rPr>
      </w:pPr>
      <w:r w:rsidRPr="00BB1033">
        <w:rPr>
          <w:rFonts w:asciiTheme="majorHAnsi" w:hAnsiTheme="majorHAnsi" w:cs="Times New Roman"/>
          <w:bCs/>
          <w:sz w:val="22"/>
          <w:szCs w:val="22"/>
          <w:u w:val="single"/>
        </w:rPr>
        <w:t xml:space="preserve">Equal Access </w:t>
      </w:r>
    </w:p>
    <w:p w14:paraId="7E9F3D84" w14:textId="77777777" w:rsidR="0079673A" w:rsidRPr="00BB1033" w:rsidRDefault="0079673A" w:rsidP="003424B5">
      <w:pPr>
        <w:spacing w:beforeLines="1" w:before="2" w:afterLines="1" w:after="2"/>
        <w:rPr>
          <w:rFonts w:asciiTheme="majorHAnsi" w:hAnsiTheme="majorHAnsi" w:cs="Times New Roman"/>
          <w:bCs/>
          <w:sz w:val="22"/>
          <w:szCs w:val="22"/>
          <w:u w:val="single"/>
        </w:rPr>
      </w:pPr>
    </w:p>
    <w:p w14:paraId="447A489E" w14:textId="30C9657D" w:rsidR="003424B5" w:rsidRPr="00955E2B" w:rsidRDefault="00B9220C" w:rsidP="003424B5">
      <w:pPr>
        <w:spacing w:beforeLines="1" w:before="2" w:afterLines="1" w:after="2"/>
        <w:rPr>
          <w:rFonts w:asciiTheme="majorHAnsi" w:hAnsiTheme="majorHAnsi" w:cs="Times New Roman"/>
          <w:b/>
          <w:sz w:val="22"/>
          <w:szCs w:val="22"/>
        </w:rPr>
      </w:pPr>
      <w:r>
        <w:rPr>
          <w:rFonts w:asciiTheme="majorHAnsi" w:hAnsiTheme="majorHAnsi" w:cs="Times New Roman"/>
          <w:sz w:val="22"/>
          <w:szCs w:val="22"/>
        </w:rPr>
        <w:t>Wetherby School</w:t>
      </w:r>
      <w:r w:rsidR="003424B5" w:rsidRPr="00955E2B">
        <w:rPr>
          <w:rFonts w:asciiTheme="majorHAnsi" w:hAnsiTheme="majorHAnsi" w:cs="Times New Roman"/>
          <w:sz w:val="22"/>
          <w:szCs w:val="22"/>
        </w:rPr>
        <w:t xml:space="preserve"> has no wheelchair accessibility due to the confines of </w:t>
      </w:r>
      <w:r w:rsidR="00B51BFC" w:rsidRPr="00955E2B">
        <w:rPr>
          <w:rFonts w:asciiTheme="majorHAnsi" w:hAnsiTheme="majorHAnsi" w:cs="Times New Roman"/>
          <w:sz w:val="22"/>
          <w:szCs w:val="22"/>
        </w:rPr>
        <w:t>the building. This restricts our</w:t>
      </w:r>
      <w:r w:rsidR="00BB1033" w:rsidRPr="00955E2B">
        <w:rPr>
          <w:rFonts w:asciiTheme="majorHAnsi" w:hAnsiTheme="majorHAnsi" w:cs="Times New Roman"/>
          <w:sz w:val="22"/>
          <w:szCs w:val="22"/>
        </w:rPr>
        <w:t xml:space="preserve"> ability to offer children</w:t>
      </w:r>
      <w:r w:rsidR="003424B5" w:rsidRPr="00955E2B">
        <w:rPr>
          <w:rFonts w:asciiTheme="majorHAnsi" w:hAnsiTheme="majorHAnsi" w:cs="Times New Roman"/>
          <w:sz w:val="22"/>
          <w:szCs w:val="22"/>
        </w:rPr>
        <w:t xml:space="preserve"> </w:t>
      </w:r>
      <w:r w:rsidR="00BB1033" w:rsidRPr="00955E2B">
        <w:rPr>
          <w:rFonts w:asciiTheme="majorHAnsi" w:hAnsiTheme="majorHAnsi" w:cs="Times New Roman"/>
          <w:sz w:val="22"/>
          <w:szCs w:val="22"/>
        </w:rPr>
        <w:t>with mobility problems a place.</w:t>
      </w:r>
      <w:r w:rsidR="003424B5" w:rsidRPr="00955E2B">
        <w:rPr>
          <w:rFonts w:asciiTheme="majorHAnsi" w:hAnsiTheme="majorHAnsi" w:cs="Times New Roman"/>
          <w:sz w:val="22"/>
          <w:szCs w:val="22"/>
        </w:rPr>
        <w:t xml:space="preserve"> However, each case will be considered individually.</w:t>
      </w:r>
      <w:r w:rsidR="00955E2B" w:rsidRPr="00955E2B">
        <w:rPr>
          <w:rFonts w:asciiTheme="majorHAnsi" w:hAnsiTheme="majorHAnsi" w:cs="Times New Roman"/>
          <w:sz w:val="22"/>
          <w:szCs w:val="22"/>
        </w:rPr>
        <w:t xml:space="preserve"> </w:t>
      </w:r>
    </w:p>
    <w:p w14:paraId="447A489F" w14:textId="77777777" w:rsidR="003424B5" w:rsidRPr="003424B5" w:rsidRDefault="003424B5" w:rsidP="003424B5">
      <w:pPr>
        <w:spacing w:beforeLines="1" w:before="2" w:afterLines="1" w:after="2"/>
        <w:rPr>
          <w:rFonts w:asciiTheme="majorHAnsi" w:hAnsiTheme="majorHAnsi" w:cs="Times New Roman"/>
          <w:sz w:val="22"/>
          <w:szCs w:val="22"/>
        </w:rPr>
      </w:pPr>
    </w:p>
    <w:p w14:paraId="447A48A0" w14:textId="3947377D"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All teaching and non-teachin</w:t>
      </w:r>
      <w:r w:rsidR="00BB1033">
        <w:rPr>
          <w:rFonts w:asciiTheme="majorHAnsi" w:hAnsiTheme="majorHAnsi" w:cs="Times New Roman"/>
          <w:sz w:val="22"/>
          <w:szCs w:val="22"/>
        </w:rPr>
        <w:t>g staff</w:t>
      </w:r>
      <w:r w:rsidRPr="003424B5">
        <w:rPr>
          <w:rFonts w:asciiTheme="majorHAnsi" w:hAnsiTheme="majorHAnsi" w:cs="Times New Roman"/>
          <w:sz w:val="22"/>
          <w:szCs w:val="22"/>
        </w:rPr>
        <w:t xml:space="preserve"> </w:t>
      </w:r>
      <w:proofErr w:type="gramStart"/>
      <w:r w:rsidRPr="003424B5">
        <w:rPr>
          <w:rFonts w:asciiTheme="majorHAnsi" w:hAnsiTheme="majorHAnsi" w:cs="Times New Roman"/>
          <w:sz w:val="22"/>
          <w:szCs w:val="22"/>
        </w:rPr>
        <w:t>are</w:t>
      </w:r>
      <w:proofErr w:type="gramEnd"/>
      <w:r w:rsidRPr="003424B5">
        <w:rPr>
          <w:rFonts w:asciiTheme="majorHAnsi" w:hAnsiTheme="majorHAnsi" w:cs="Times New Roman"/>
          <w:sz w:val="22"/>
          <w:szCs w:val="22"/>
        </w:rPr>
        <w:t xml:space="preserve"> responsibl</w:t>
      </w:r>
      <w:r w:rsidR="00BB1033">
        <w:rPr>
          <w:rFonts w:asciiTheme="majorHAnsi" w:hAnsiTheme="majorHAnsi" w:cs="Times New Roman"/>
          <w:sz w:val="22"/>
          <w:szCs w:val="22"/>
        </w:rPr>
        <w:t>e for ensuring that all pupils</w:t>
      </w:r>
      <w:r w:rsidRPr="003424B5">
        <w:rPr>
          <w:rFonts w:asciiTheme="majorHAnsi" w:hAnsiTheme="majorHAnsi" w:cs="Times New Roman"/>
          <w:sz w:val="22"/>
          <w:szCs w:val="22"/>
        </w:rPr>
        <w:t>, irrespective of ethnic origin, sexual orientation and social circumstances have access to the whole curriculum and the opportunity to make the greatest progress possible in all areas of the curriculum while at our school.</w:t>
      </w:r>
    </w:p>
    <w:p w14:paraId="447A48A1" w14:textId="77777777" w:rsidR="003424B5" w:rsidRPr="003424B5" w:rsidRDefault="003424B5" w:rsidP="003424B5">
      <w:pPr>
        <w:spacing w:beforeLines="1" w:before="2" w:afterLines="1" w:after="2"/>
        <w:rPr>
          <w:rFonts w:asciiTheme="majorHAnsi" w:hAnsiTheme="majorHAnsi" w:cs="Times New Roman"/>
          <w:sz w:val="22"/>
          <w:szCs w:val="22"/>
        </w:rPr>
      </w:pPr>
    </w:p>
    <w:p w14:paraId="447A48A2" w14:textId="6BFC65C5"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All teachers should be aware of the individual and differing needs of the </w:t>
      </w:r>
      <w:r w:rsidR="00BB1033">
        <w:rPr>
          <w:rFonts w:asciiTheme="majorHAnsi" w:hAnsiTheme="majorHAnsi" w:cs="Times New Roman"/>
          <w:sz w:val="22"/>
          <w:szCs w:val="22"/>
        </w:rPr>
        <w:t>pupil</w:t>
      </w:r>
      <w:r w:rsidRPr="003424B5">
        <w:rPr>
          <w:rFonts w:asciiTheme="majorHAnsi" w:hAnsiTheme="majorHAnsi" w:cs="Times New Roman"/>
          <w:sz w:val="22"/>
          <w:szCs w:val="22"/>
        </w:rPr>
        <w:t>s, and have access to individual records via Teachers Shared site.</w:t>
      </w:r>
      <w:r w:rsidR="00BB1033">
        <w:rPr>
          <w:rFonts w:asciiTheme="majorHAnsi" w:hAnsiTheme="majorHAnsi" w:cs="Times New Roman"/>
          <w:sz w:val="22"/>
          <w:szCs w:val="22"/>
        </w:rPr>
        <w:t xml:space="preserve"> The SENDCO</w:t>
      </w:r>
      <w:r w:rsidRPr="003424B5">
        <w:rPr>
          <w:rFonts w:asciiTheme="majorHAnsi" w:hAnsiTheme="majorHAnsi" w:cs="Times New Roman"/>
          <w:sz w:val="22"/>
          <w:szCs w:val="22"/>
        </w:rPr>
        <w:t xml:space="preserve"> will ensure that when an</w:t>
      </w:r>
      <w:r w:rsidR="00BB1033">
        <w:rPr>
          <w:rFonts w:asciiTheme="majorHAnsi" w:hAnsiTheme="majorHAnsi" w:cs="Times New Roman"/>
          <w:sz w:val="22"/>
          <w:szCs w:val="22"/>
        </w:rPr>
        <w:t xml:space="preserve"> external report is received, </w:t>
      </w:r>
      <w:r w:rsidR="00B9220C">
        <w:rPr>
          <w:rFonts w:asciiTheme="majorHAnsi" w:hAnsiTheme="majorHAnsi" w:cs="Times New Roman"/>
          <w:sz w:val="22"/>
          <w:szCs w:val="22"/>
        </w:rPr>
        <w:t xml:space="preserve">a copy of the report is circulated to all relevant members of staff to read.  </w:t>
      </w:r>
    </w:p>
    <w:p w14:paraId="447A48A3" w14:textId="77777777" w:rsidR="003424B5" w:rsidRPr="003424B5" w:rsidRDefault="003424B5" w:rsidP="003424B5">
      <w:pPr>
        <w:spacing w:beforeLines="1" w:before="2" w:afterLines="1" w:after="2"/>
        <w:rPr>
          <w:rFonts w:asciiTheme="majorHAnsi" w:hAnsiTheme="majorHAnsi" w:cs="Times New Roman"/>
          <w:sz w:val="22"/>
          <w:szCs w:val="22"/>
        </w:rPr>
      </w:pPr>
    </w:p>
    <w:p w14:paraId="447A48A4" w14:textId="77777777" w:rsidR="003424B5" w:rsidRPr="003424B5" w:rsidRDefault="003424B5" w:rsidP="003424B5">
      <w:pPr>
        <w:spacing w:beforeLines="1" w:before="2" w:afterLines="1" w:after="2"/>
        <w:rPr>
          <w:rFonts w:asciiTheme="majorHAnsi" w:hAnsiTheme="majorHAnsi" w:cs="Times New Roman"/>
          <w:sz w:val="22"/>
          <w:szCs w:val="22"/>
          <w:highlight w:val="yellow"/>
        </w:rPr>
      </w:pPr>
    </w:p>
    <w:p w14:paraId="447A48A5" w14:textId="77777777" w:rsidR="003424B5" w:rsidRPr="00BB1033" w:rsidRDefault="003424B5" w:rsidP="003424B5">
      <w:pPr>
        <w:spacing w:beforeLines="1" w:before="2" w:afterLines="1" w:after="2"/>
        <w:rPr>
          <w:rFonts w:asciiTheme="majorHAnsi" w:hAnsiTheme="majorHAnsi" w:cs="Times New Roman"/>
        </w:rPr>
      </w:pPr>
      <w:r w:rsidRPr="00BB1033">
        <w:rPr>
          <w:rFonts w:asciiTheme="majorHAnsi" w:hAnsiTheme="majorHAnsi" w:cs="Times New Roman"/>
          <w:b/>
          <w:u w:val="single"/>
        </w:rPr>
        <w:t>Resources</w:t>
      </w:r>
    </w:p>
    <w:p w14:paraId="447A48A6" w14:textId="77777777" w:rsidR="003424B5" w:rsidRPr="003424B5" w:rsidRDefault="003424B5" w:rsidP="003424B5">
      <w:pPr>
        <w:spacing w:beforeLines="1" w:before="2" w:afterLines="1" w:after="2"/>
        <w:rPr>
          <w:rFonts w:asciiTheme="majorHAnsi" w:hAnsiTheme="majorHAnsi" w:cs="Times New Roman"/>
          <w:sz w:val="22"/>
          <w:szCs w:val="22"/>
        </w:rPr>
      </w:pPr>
    </w:p>
    <w:p w14:paraId="447A48A7" w14:textId="442B147C"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The overall level of funding for SEND is delegated to the school by the Alpha</w:t>
      </w:r>
      <w:r w:rsidR="00B51BFC">
        <w:rPr>
          <w:rFonts w:asciiTheme="majorHAnsi" w:hAnsiTheme="majorHAnsi" w:cs="Times New Roman"/>
          <w:sz w:val="22"/>
          <w:szCs w:val="22"/>
        </w:rPr>
        <w:t xml:space="preserve"> </w:t>
      </w:r>
      <w:r w:rsidRPr="003424B5">
        <w:rPr>
          <w:rFonts w:asciiTheme="majorHAnsi" w:hAnsiTheme="majorHAnsi" w:cs="Times New Roman"/>
          <w:sz w:val="22"/>
          <w:szCs w:val="22"/>
        </w:rPr>
        <w:t>Plus Group and is identified in the school budget statement. This amount is not ring‐fenced.</w:t>
      </w:r>
    </w:p>
    <w:p w14:paraId="447A48A8"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 </w:t>
      </w:r>
    </w:p>
    <w:p w14:paraId="447A48A9" w14:textId="43BDA38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The responsibility for determining the amount of resource for SEND lies with the school Senior Leadership Team who </w:t>
      </w:r>
      <w:r w:rsidR="00B51BFC">
        <w:rPr>
          <w:rFonts w:asciiTheme="majorHAnsi" w:hAnsiTheme="majorHAnsi" w:cs="Times New Roman"/>
          <w:sz w:val="22"/>
          <w:szCs w:val="22"/>
        </w:rPr>
        <w:t>will seek advice from the SENDCO</w:t>
      </w:r>
      <w:r w:rsidRPr="003424B5">
        <w:rPr>
          <w:rFonts w:asciiTheme="majorHAnsi" w:hAnsiTheme="majorHAnsi" w:cs="Times New Roman"/>
          <w:sz w:val="22"/>
          <w:szCs w:val="22"/>
        </w:rPr>
        <w:t xml:space="preserve">. </w:t>
      </w:r>
    </w:p>
    <w:p w14:paraId="447A48AC" w14:textId="77777777" w:rsidR="003424B5" w:rsidRPr="003424B5" w:rsidRDefault="003424B5" w:rsidP="003424B5">
      <w:pPr>
        <w:spacing w:beforeLines="1" w:before="2" w:afterLines="1" w:after="2"/>
        <w:rPr>
          <w:rFonts w:asciiTheme="majorHAnsi" w:hAnsiTheme="majorHAnsi" w:cs="Times New Roman"/>
          <w:sz w:val="22"/>
          <w:szCs w:val="22"/>
        </w:rPr>
      </w:pPr>
    </w:p>
    <w:p w14:paraId="447A48AD" w14:textId="5D373AA6"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The resources for SEND are used to provide teaching assistants, specific training on SEND and specialist re</w:t>
      </w:r>
      <w:r w:rsidR="001E4CB0">
        <w:rPr>
          <w:rFonts w:asciiTheme="majorHAnsi" w:hAnsiTheme="majorHAnsi" w:cs="Times New Roman"/>
          <w:sz w:val="22"/>
          <w:szCs w:val="22"/>
        </w:rPr>
        <w:t>sources. The costs of the SENDCO</w:t>
      </w:r>
      <w:r w:rsidRPr="003424B5">
        <w:rPr>
          <w:rFonts w:asciiTheme="majorHAnsi" w:hAnsiTheme="majorHAnsi" w:cs="Times New Roman"/>
          <w:sz w:val="22"/>
          <w:szCs w:val="22"/>
        </w:rPr>
        <w:t xml:space="preserve"> are met from the main </w:t>
      </w:r>
      <w:r w:rsidR="00B51BFC">
        <w:rPr>
          <w:rFonts w:asciiTheme="majorHAnsi" w:hAnsiTheme="majorHAnsi" w:cs="Times New Roman"/>
          <w:sz w:val="22"/>
          <w:szCs w:val="22"/>
        </w:rPr>
        <w:t>school</w:t>
      </w:r>
      <w:r w:rsidRPr="003424B5">
        <w:rPr>
          <w:rFonts w:asciiTheme="majorHAnsi" w:hAnsiTheme="majorHAnsi" w:cs="Times New Roman"/>
          <w:sz w:val="22"/>
          <w:szCs w:val="22"/>
        </w:rPr>
        <w:t xml:space="preserve"> budget. </w:t>
      </w:r>
    </w:p>
    <w:p w14:paraId="447A48AE" w14:textId="77777777" w:rsidR="003424B5" w:rsidRPr="003424B5" w:rsidRDefault="003424B5" w:rsidP="003424B5">
      <w:pPr>
        <w:spacing w:beforeLines="1" w:before="2" w:afterLines="1" w:after="2"/>
        <w:rPr>
          <w:rFonts w:asciiTheme="majorHAnsi" w:hAnsiTheme="majorHAnsi" w:cs="Times New Roman"/>
          <w:sz w:val="22"/>
          <w:szCs w:val="22"/>
        </w:rPr>
      </w:pPr>
    </w:p>
    <w:p w14:paraId="447A48AF" w14:textId="77777777" w:rsidR="003424B5" w:rsidRPr="003424B5" w:rsidRDefault="001E4CB0"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The SENDCO</w:t>
      </w:r>
      <w:r w:rsidR="003424B5" w:rsidRPr="003424B5">
        <w:rPr>
          <w:rFonts w:asciiTheme="majorHAnsi" w:hAnsiTheme="majorHAnsi" w:cs="Times New Roman"/>
          <w:sz w:val="22"/>
          <w:szCs w:val="22"/>
        </w:rPr>
        <w:t xml:space="preserve"> has the key responsibility for determining the allocation of these resources in consultation with the Senior Leadership Team and may also consult the rest of the staff regarding areas of need within the classroom.</w:t>
      </w:r>
    </w:p>
    <w:p w14:paraId="447A48B0" w14:textId="77777777" w:rsidR="003424B5" w:rsidRPr="003424B5" w:rsidRDefault="003424B5" w:rsidP="003424B5">
      <w:pPr>
        <w:spacing w:beforeLines="1" w:before="2" w:afterLines="1" w:after="2"/>
        <w:rPr>
          <w:rFonts w:asciiTheme="majorHAnsi" w:hAnsiTheme="majorHAnsi" w:cs="Times New Roman"/>
          <w:b/>
          <w:sz w:val="22"/>
          <w:szCs w:val="22"/>
          <w:u w:val="single"/>
        </w:rPr>
      </w:pPr>
    </w:p>
    <w:p w14:paraId="447A48B1" w14:textId="77777777" w:rsidR="001E4CB0" w:rsidRDefault="001E4CB0" w:rsidP="003424B5">
      <w:pPr>
        <w:spacing w:beforeLines="1" w:before="2" w:afterLines="1" w:after="2"/>
        <w:rPr>
          <w:rFonts w:asciiTheme="majorHAnsi" w:hAnsiTheme="majorHAnsi" w:cs="Times New Roman"/>
          <w:b/>
          <w:sz w:val="22"/>
          <w:szCs w:val="22"/>
          <w:u w:val="single"/>
        </w:rPr>
      </w:pPr>
    </w:p>
    <w:p w14:paraId="447A48B2" w14:textId="77777777" w:rsidR="003424B5" w:rsidRPr="001E4CB0" w:rsidRDefault="003424B5" w:rsidP="003424B5">
      <w:pPr>
        <w:spacing w:beforeLines="1" w:before="2" w:afterLines="1" w:after="2"/>
        <w:rPr>
          <w:rFonts w:asciiTheme="majorHAnsi" w:hAnsiTheme="majorHAnsi" w:cs="Times New Roman"/>
          <w:b/>
          <w:u w:val="single"/>
        </w:rPr>
      </w:pPr>
      <w:r w:rsidRPr="001E4CB0">
        <w:rPr>
          <w:rFonts w:asciiTheme="majorHAnsi" w:hAnsiTheme="majorHAnsi" w:cs="Times New Roman"/>
          <w:b/>
          <w:u w:val="single"/>
        </w:rPr>
        <w:t xml:space="preserve">SEND Professional Development </w:t>
      </w:r>
    </w:p>
    <w:p w14:paraId="447A48B3" w14:textId="77777777" w:rsidR="003424B5" w:rsidRPr="003424B5" w:rsidRDefault="003424B5" w:rsidP="003424B5">
      <w:pPr>
        <w:spacing w:beforeLines="1" w:before="2" w:afterLines="1" w:after="2"/>
        <w:rPr>
          <w:rFonts w:asciiTheme="majorHAnsi" w:hAnsiTheme="majorHAnsi" w:cs="Times New Roman"/>
          <w:b/>
          <w:sz w:val="22"/>
          <w:szCs w:val="22"/>
          <w:u w:val="single"/>
        </w:rPr>
      </w:pPr>
    </w:p>
    <w:p w14:paraId="447A48B4" w14:textId="2AD1CC85"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All staff in the </w:t>
      </w:r>
      <w:r w:rsidR="00B51BFC">
        <w:rPr>
          <w:rFonts w:asciiTheme="majorHAnsi" w:hAnsiTheme="majorHAnsi" w:cs="Times New Roman"/>
          <w:sz w:val="22"/>
          <w:szCs w:val="22"/>
        </w:rPr>
        <w:t>school</w:t>
      </w:r>
      <w:r w:rsidRPr="003424B5">
        <w:rPr>
          <w:rFonts w:asciiTheme="majorHAnsi" w:hAnsiTheme="majorHAnsi" w:cs="Times New Roman"/>
          <w:sz w:val="22"/>
          <w:szCs w:val="22"/>
        </w:rPr>
        <w:t xml:space="preserve"> will be provided with general or specific training or information on meeting the needs of SEND within their classroom. </w:t>
      </w:r>
    </w:p>
    <w:p w14:paraId="447A48B5" w14:textId="77777777" w:rsidR="003424B5" w:rsidRPr="003424B5" w:rsidRDefault="003424B5" w:rsidP="003424B5">
      <w:pPr>
        <w:spacing w:beforeLines="1" w:before="2" w:afterLines="1" w:after="2"/>
        <w:rPr>
          <w:rFonts w:asciiTheme="majorHAnsi" w:hAnsiTheme="majorHAnsi" w:cs="Times New Roman"/>
          <w:sz w:val="22"/>
          <w:szCs w:val="22"/>
        </w:rPr>
      </w:pPr>
    </w:p>
    <w:p w14:paraId="447A48B6"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The SEND department should be given the appropriate opportunities to attend external courses to keep abreast with current expertise and think</w:t>
      </w:r>
      <w:r w:rsidR="001E4CB0">
        <w:rPr>
          <w:rFonts w:asciiTheme="majorHAnsi" w:hAnsiTheme="majorHAnsi" w:cs="Times New Roman"/>
          <w:sz w:val="22"/>
          <w:szCs w:val="22"/>
        </w:rPr>
        <w:t>ing in order to best address</w:t>
      </w:r>
      <w:r w:rsidRPr="003424B5">
        <w:rPr>
          <w:rFonts w:asciiTheme="majorHAnsi" w:hAnsiTheme="majorHAnsi" w:cs="Times New Roman"/>
          <w:sz w:val="22"/>
          <w:szCs w:val="22"/>
        </w:rPr>
        <w:t xml:space="preserve"> </w:t>
      </w:r>
      <w:r w:rsidR="001E4CB0">
        <w:rPr>
          <w:rFonts w:asciiTheme="majorHAnsi" w:hAnsiTheme="majorHAnsi" w:cs="Times New Roman"/>
          <w:sz w:val="22"/>
          <w:szCs w:val="22"/>
        </w:rPr>
        <w:t xml:space="preserve">SEND issues </w:t>
      </w:r>
      <w:r w:rsidRPr="003424B5">
        <w:rPr>
          <w:rFonts w:asciiTheme="majorHAnsi" w:hAnsiTheme="majorHAnsi" w:cs="Times New Roman"/>
          <w:sz w:val="22"/>
          <w:szCs w:val="22"/>
        </w:rPr>
        <w:t>a</w:t>
      </w:r>
      <w:r w:rsidR="001E4CB0">
        <w:rPr>
          <w:rFonts w:asciiTheme="majorHAnsi" w:hAnsiTheme="majorHAnsi" w:cs="Times New Roman"/>
          <w:sz w:val="22"/>
          <w:szCs w:val="22"/>
        </w:rPr>
        <w:t>nd support</w:t>
      </w:r>
      <w:r w:rsidRPr="003424B5">
        <w:rPr>
          <w:rFonts w:asciiTheme="majorHAnsi" w:hAnsiTheme="majorHAnsi" w:cs="Times New Roman"/>
          <w:sz w:val="22"/>
          <w:szCs w:val="22"/>
        </w:rPr>
        <w:t xml:space="preserve"> </w:t>
      </w:r>
      <w:r w:rsidR="001E4CB0">
        <w:rPr>
          <w:rFonts w:asciiTheme="majorHAnsi" w:hAnsiTheme="majorHAnsi" w:cs="Times New Roman"/>
          <w:sz w:val="22"/>
          <w:szCs w:val="22"/>
        </w:rPr>
        <w:t>SEND pupils</w:t>
      </w:r>
      <w:r w:rsidRPr="003424B5">
        <w:rPr>
          <w:rFonts w:asciiTheme="majorHAnsi" w:hAnsiTheme="majorHAnsi" w:cs="Times New Roman"/>
          <w:sz w:val="22"/>
          <w:szCs w:val="22"/>
        </w:rPr>
        <w:t>.</w:t>
      </w:r>
    </w:p>
    <w:p w14:paraId="447A48B7" w14:textId="77777777" w:rsidR="003424B5" w:rsidRPr="003424B5" w:rsidRDefault="003424B5" w:rsidP="003424B5">
      <w:pPr>
        <w:spacing w:beforeLines="1" w:before="2" w:afterLines="1" w:after="2"/>
        <w:rPr>
          <w:rFonts w:asciiTheme="majorHAnsi" w:hAnsiTheme="majorHAnsi" w:cs="Times New Roman"/>
          <w:sz w:val="22"/>
          <w:szCs w:val="22"/>
        </w:rPr>
      </w:pPr>
    </w:p>
    <w:p w14:paraId="447A48B8" w14:textId="77777777" w:rsidR="003424B5" w:rsidRPr="003424B5" w:rsidRDefault="001E4CB0"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The SENDCO</w:t>
      </w:r>
      <w:r w:rsidR="003424B5" w:rsidRPr="003424B5">
        <w:rPr>
          <w:rFonts w:asciiTheme="majorHAnsi" w:hAnsiTheme="majorHAnsi" w:cs="Times New Roman"/>
          <w:sz w:val="22"/>
          <w:szCs w:val="22"/>
        </w:rPr>
        <w:t xml:space="preserve"> should be aware of relevant courses relating to SEND which staff can request access to and the SEND</w:t>
      </w:r>
      <w:r>
        <w:rPr>
          <w:rFonts w:asciiTheme="majorHAnsi" w:hAnsiTheme="majorHAnsi" w:cs="Times New Roman"/>
          <w:sz w:val="22"/>
          <w:szCs w:val="22"/>
        </w:rPr>
        <w:t>CO</w:t>
      </w:r>
      <w:r w:rsidR="003424B5" w:rsidRPr="003424B5">
        <w:rPr>
          <w:rFonts w:asciiTheme="majorHAnsi" w:hAnsiTheme="majorHAnsi" w:cs="Times New Roman"/>
          <w:sz w:val="22"/>
          <w:szCs w:val="22"/>
        </w:rPr>
        <w:t xml:space="preserve"> can advise as necessary. All staff </w:t>
      </w:r>
      <w:proofErr w:type="gramStart"/>
      <w:r w:rsidR="003424B5" w:rsidRPr="003424B5">
        <w:rPr>
          <w:rFonts w:asciiTheme="majorHAnsi" w:hAnsiTheme="majorHAnsi" w:cs="Times New Roman"/>
          <w:sz w:val="22"/>
          <w:szCs w:val="22"/>
        </w:rPr>
        <w:t>have</w:t>
      </w:r>
      <w:proofErr w:type="gramEnd"/>
      <w:r w:rsidR="003424B5" w:rsidRPr="003424B5">
        <w:rPr>
          <w:rFonts w:asciiTheme="majorHAnsi" w:hAnsiTheme="majorHAnsi" w:cs="Times New Roman"/>
          <w:sz w:val="22"/>
          <w:szCs w:val="22"/>
        </w:rPr>
        <w:t xml:space="preserve"> access to training, including teaching assistants. Attendance on courses is usually planned in relation to staff need and decisions about staff development are based on this. </w:t>
      </w:r>
    </w:p>
    <w:p w14:paraId="447A48B9" w14:textId="77777777" w:rsidR="003424B5" w:rsidRPr="003424B5" w:rsidRDefault="003424B5" w:rsidP="003424B5">
      <w:pPr>
        <w:spacing w:beforeLines="1" w:before="2" w:afterLines="1" w:after="2"/>
        <w:rPr>
          <w:rFonts w:asciiTheme="majorHAnsi" w:hAnsiTheme="majorHAnsi" w:cs="Times New Roman"/>
          <w:sz w:val="22"/>
          <w:szCs w:val="22"/>
        </w:rPr>
      </w:pPr>
    </w:p>
    <w:p w14:paraId="447A48BA"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Occasionally, specialized training will be necessary to support</w:t>
      </w:r>
      <w:r w:rsidR="001E4CB0">
        <w:rPr>
          <w:rFonts w:asciiTheme="majorHAnsi" w:hAnsiTheme="majorHAnsi" w:cs="Times New Roman"/>
          <w:sz w:val="22"/>
          <w:szCs w:val="22"/>
        </w:rPr>
        <w:t xml:space="preserve"> the needs of a particular pupil</w:t>
      </w:r>
      <w:r w:rsidRPr="003424B5">
        <w:rPr>
          <w:rFonts w:asciiTheme="majorHAnsi" w:hAnsiTheme="majorHAnsi" w:cs="Times New Roman"/>
          <w:sz w:val="22"/>
          <w:szCs w:val="22"/>
        </w:rPr>
        <w:t xml:space="preserve">. This will be provided to those staff most directly involved with the pupil. </w:t>
      </w:r>
    </w:p>
    <w:p w14:paraId="447A48BB" w14:textId="77777777" w:rsidR="003424B5" w:rsidRPr="003424B5" w:rsidRDefault="003424B5" w:rsidP="003424B5">
      <w:pPr>
        <w:spacing w:beforeLines="1" w:before="2" w:afterLines="1" w:after="2"/>
        <w:rPr>
          <w:rFonts w:asciiTheme="majorHAnsi" w:hAnsiTheme="majorHAnsi" w:cs="Times New Roman"/>
          <w:sz w:val="22"/>
          <w:szCs w:val="22"/>
        </w:rPr>
      </w:pPr>
    </w:p>
    <w:p w14:paraId="447A48BC"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lastRenderedPageBreak/>
        <w:t xml:space="preserve">There is an expectation that </w:t>
      </w:r>
      <w:proofErr w:type="gramStart"/>
      <w:r w:rsidRPr="003424B5">
        <w:rPr>
          <w:rFonts w:asciiTheme="majorHAnsi" w:hAnsiTheme="majorHAnsi" w:cs="Times New Roman"/>
          <w:sz w:val="22"/>
          <w:szCs w:val="22"/>
        </w:rPr>
        <w:t>staff who receive</w:t>
      </w:r>
      <w:proofErr w:type="gramEnd"/>
      <w:r w:rsidRPr="003424B5">
        <w:rPr>
          <w:rFonts w:asciiTheme="majorHAnsi" w:hAnsiTheme="majorHAnsi" w:cs="Times New Roman"/>
          <w:sz w:val="22"/>
          <w:szCs w:val="22"/>
        </w:rPr>
        <w:t xml:space="preserve"> training will disseminate their knowledge to others to benefit all working with SEND pupils. </w:t>
      </w:r>
    </w:p>
    <w:p w14:paraId="447A48BD" w14:textId="77777777" w:rsidR="003424B5" w:rsidRPr="003424B5" w:rsidRDefault="003424B5" w:rsidP="003424B5">
      <w:pPr>
        <w:spacing w:beforeLines="1" w:before="2" w:afterLines="1" w:after="2"/>
        <w:rPr>
          <w:rFonts w:asciiTheme="majorHAnsi" w:hAnsiTheme="majorHAnsi" w:cs="Times New Roman"/>
          <w:b/>
          <w:sz w:val="22"/>
          <w:szCs w:val="22"/>
          <w:u w:val="single"/>
        </w:rPr>
      </w:pPr>
    </w:p>
    <w:p w14:paraId="447A48BE" w14:textId="77777777" w:rsidR="001E4CB0" w:rsidRDefault="001E4CB0" w:rsidP="003424B5">
      <w:pPr>
        <w:spacing w:beforeLines="1" w:before="2" w:afterLines="1" w:after="2"/>
        <w:rPr>
          <w:rFonts w:asciiTheme="majorHAnsi" w:hAnsiTheme="majorHAnsi" w:cs="Times New Roman"/>
          <w:b/>
          <w:u w:val="single"/>
        </w:rPr>
      </w:pPr>
    </w:p>
    <w:p w14:paraId="447A48BF" w14:textId="77777777" w:rsidR="003424B5" w:rsidRPr="001E4CB0" w:rsidRDefault="003424B5" w:rsidP="003424B5">
      <w:pPr>
        <w:spacing w:beforeLines="1" w:before="2" w:afterLines="1" w:after="2"/>
        <w:rPr>
          <w:rFonts w:asciiTheme="majorHAnsi" w:hAnsiTheme="majorHAnsi" w:cs="Times New Roman"/>
        </w:rPr>
      </w:pPr>
      <w:r w:rsidRPr="001E4CB0">
        <w:rPr>
          <w:rFonts w:asciiTheme="majorHAnsi" w:hAnsiTheme="majorHAnsi" w:cs="Times New Roman"/>
          <w:b/>
          <w:u w:val="single"/>
        </w:rPr>
        <w:t>Roles and Responsibilities</w:t>
      </w:r>
    </w:p>
    <w:p w14:paraId="447A48C0" w14:textId="77777777" w:rsidR="003424B5" w:rsidRPr="003424B5" w:rsidRDefault="003424B5" w:rsidP="003424B5">
      <w:pPr>
        <w:spacing w:beforeLines="1" w:before="2" w:afterLines="1" w:after="2"/>
        <w:rPr>
          <w:rFonts w:asciiTheme="majorHAnsi" w:hAnsiTheme="majorHAnsi" w:cs="Times New Roman"/>
          <w:sz w:val="22"/>
          <w:szCs w:val="22"/>
        </w:rPr>
      </w:pPr>
    </w:p>
    <w:p w14:paraId="447A48C1"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The Head has overall responsibility for the management of SEND provision. On a day-to-day basis, this responsibility is delegated to the SENDCO who keeps the Head and SLT </w:t>
      </w:r>
      <w:r w:rsidR="001E4CB0">
        <w:rPr>
          <w:rFonts w:asciiTheme="majorHAnsi" w:hAnsiTheme="majorHAnsi" w:cs="Times New Roman"/>
          <w:sz w:val="22"/>
          <w:szCs w:val="22"/>
        </w:rPr>
        <w:t>fully informed.</w:t>
      </w:r>
    </w:p>
    <w:p w14:paraId="447A48C2" w14:textId="77777777" w:rsidR="003424B5" w:rsidRPr="003424B5" w:rsidRDefault="003424B5" w:rsidP="003424B5">
      <w:pPr>
        <w:spacing w:beforeLines="1" w:before="2" w:afterLines="1" w:after="2"/>
        <w:rPr>
          <w:rFonts w:asciiTheme="majorHAnsi" w:hAnsiTheme="majorHAnsi" w:cs="Times New Roman"/>
          <w:sz w:val="22"/>
          <w:szCs w:val="22"/>
        </w:rPr>
      </w:pPr>
    </w:p>
    <w:p w14:paraId="447A48C3" w14:textId="77777777" w:rsidR="003424B5" w:rsidRPr="003424B5" w:rsidRDefault="001E4CB0"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The SENDCO</w:t>
      </w:r>
      <w:r w:rsidR="003424B5" w:rsidRPr="003424B5">
        <w:rPr>
          <w:rFonts w:asciiTheme="majorHAnsi" w:hAnsiTheme="majorHAnsi" w:cs="Times New Roman"/>
          <w:sz w:val="22"/>
          <w:szCs w:val="22"/>
        </w:rPr>
        <w:t xml:space="preserve"> will take a strategic overview of all forms of support designed to ensure that children with specials educational needs achieve success. The full responsibilities of the SE</w:t>
      </w:r>
      <w:r>
        <w:rPr>
          <w:rFonts w:asciiTheme="majorHAnsi" w:hAnsiTheme="majorHAnsi" w:cs="Times New Roman"/>
          <w:sz w:val="22"/>
          <w:szCs w:val="22"/>
        </w:rPr>
        <w:t>NDCO are set out in Appendices.</w:t>
      </w:r>
    </w:p>
    <w:p w14:paraId="447A48C4" w14:textId="77777777" w:rsidR="003424B5" w:rsidRPr="003424B5" w:rsidRDefault="003424B5" w:rsidP="003424B5">
      <w:pPr>
        <w:spacing w:beforeLines="1" w:before="2" w:afterLines="1" w:after="2"/>
        <w:rPr>
          <w:rFonts w:asciiTheme="majorHAnsi" w:hAnsiTheme="majorHAnsi" w:cs="Times New Roman"/>
          <w:sz w:val="22"/>
          <w:szCs w:val="22"/>
        </w:rPr>
      </w:pPr>
    </w:p>
    <w:p w14:paraId="447A48C7" w14:textId="107F4DB5" w:rsid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All te</w:t>
      </w:r>
      <w:r w:rsidR="001E4CB0">
        <w:rPr>
          <w:rFonts w:asciiTheme="majorHAnsi" w:hAnsiTheme="majorHAnsi" w:cs="Times New Roman"/>
          <w:sz w:val="22"/>
          <w:szCs w:val="22"/>
        </w:rPr>
        <w:t>achers</w:t>
      </w:r>
      <w:r w:rsidRPr="003424B5">
        <w:rPr>
          <w:rFonts w:asciiTheme="majorHAnsi" w:hAnsiTheme="majorHAnsi" w:cs="Times New Roman"/>
          <w:sz w:val="22"/>
          <w:szCs w:val="22"/>
        </w:rPr>
        <w:t xml:space="preserve"> have a key role in ensuring that pupils’ needs are identified and met. They are responsible for the progress, development and attainment of all SEND pupils in their c</w:t>
      </w:r>
      <w:r w:rsidR="001E4CB0">
        <w:rPr>
          <w:rFonts w:asciiTheme="majorHAnsi" w:hAnsiTheme="majorHAnsi" w:cs="Times New Roman"/>
          <w:sz w:val="22"/>
          <w:szCs w:val="22"/>
        </w:rPr>
        <w:t>lasses, including where pupil</w:t>
      </w:r>
      <w:r w:rsidRPr="003424B5">
        <w:rPr>
          <w:rFonts w:asciiTheme="majorHAnsi" w:hAnsiTheme="majorHAnsi" w:cs="Times New Roman"/>
          <w:sz w:val="22"/>
          <w:szCs w:val="22"/>
        </w:rPr>
        <w:t xml:space="preserve"> access support from teaching assistants or a</w:t>
      </w:r>
      <w:r w:rsidR="001E4CB0">
        <w:rPr>
          <w:rFonts w:asciiTheme="majorHAnsi" w:hAnsiTheme="majorHAnsi" w:cs="Times New Roman"/>
          <w:sz w:val="22"/>
          <w:szCs w:val="22"/>
        </w:rPr>
        <w:t>ny other specialist staff.</w:t>
      </w:r>
      <w:r w:rsidR="00B9220C">
        <w:rPr>
          <w:rFonts w:asciiTheme="majorHAnsi" w:hAnsiTheme="majorHAnsi" w:cs="Times New Roman"/>
          <w:sz w:val="22"/>
          <w:szCs w:val="22"/>
        </w:rPr>
        <w:t xml:space="preserve">  </w:t>
      </w:r>
      <w:r w:rsidRPr="003424B5">
        <w:rPr>
          <w:rFonts w:asciiTheme="majorHAnsi" w:hAnsiTheme="majorHAnsi" w:cs="Times New Roman"/>
          <w:sz w:val="22"/>
          <w:szCs w:val="22"/>
        </w:rPr>
        <w:t xml:space="preserve">Teaching Assistants </w:t>
      </w:r>
      <w:r w:rsidR="00B9220C">
        <w:rPr>
          <w:rFonts w:asciiTheme="majorHAnsi" w:hAnsiTheme="majorHAnsi" w:cs="Times New Roman"/>
          <w:sz w:val="22"/>
          <w:szCs w:val="22"/>
        </w:rPr>
        <w:t xml:space="preserve">and Intervention teachers </w:t>
      </w:r>
      <w:r w:rsidRPr="003424B5">
        <w:rPr>
          <w:rFonts w:asciiTheme="majorHAnsi" w:hAnsiTheme="majorHAnsi" w:cs="Times New Roman"/>
          <w:sz w:val="22"/>
          <w:szCs w:val="22"/>
        </w:rPr>
        <w:t xml:space="preserve">are a valuable part of the support for </w:t>
      </w:r>
      <w:r w:rsidR="00BB1033">
        <w:rPr>
          <w:rFonts w:asciiTheme="majorHAnsi" w:hAnsiTheme="majorHAnsi" w:cs="Times New Roman"/>
          <w:sz w:val="22"/>
          <w:szCs w:val="22"/>
        </w:rPr>
        <w:t>pupil</w:t>
      </w:r>
      <w:r w:rsidRPr="003424B5">
        <w:rPr>
          <w:rFonts w:asciiTheme="majorHAnsi" w:hAnsiTheme="majorHAnsi" w:cs="Times New Roman"/>
          <w:sz w:val="22"/>
          <w:szCs w:val="22"/>
        </w:rPr>
        <w:t xml:space="preserve">s with SEND. </w:t>
      </w:r>
      <w:r w:rsidR="00F149B3">
        <w:rPr>
          <w:rFonts w:asciiTheme="majorHAnsi" w:hAnsiTheme="majorHAnsi" w:cs="Times New Roman"/>
          <w:sz w:val="22"/>
          <w:szCs w:val="22"/>
        </w:rPr>
        <w:t xml:space="preserve">The </w:t>
      </w:r>
      <w:r w:rsidRPr="003424B5">
        <w:rPr>
          <w:rFonts w:asciiTheme="majorHAnsi" w:hAnsiTheme="majorHAnsi" w:cs="Times New Roman"/>
          <w:sz w:val="22"/>
          <w:szCs w:val="22"/>
        </w:rPr>
        <w:t xml:space="preserve">Head of Teaching </w:t>
      </w:r>
      <w:r w:rsidR="00B9220C">
        <w:rPr>
          <w:rFonts w:asciiTheme="majorHAnsi" w:hAnsiTheme="majorHAnsi" w:cs="Times New Roman"/>
          <w:sz w:val="22"/>
          <w:szCs w:val="22"/>
        </w:rPr>
        <w:t xml:space="preserve">and Learning / SENDCO </w:t>
      </w:r>
      <w:r w:rsidRPr="003424B5">
        <w:rPr>
          <w:rFonts w:asciiTheme="majorHAnsi" w:hAnsiTheme="majorHAnsi" w:cs="Times New Roman"/>
          <w:sz w:val="22"/>
          <w:szCs w:val="22"/>
        </w:rPr>
        <w:t>maintains overall responsibility for all teaching assistants</w:t>
      </w:r>
      <w:r w:rsidR="00B9220C">
        <w:rPr>
          <w:rFonts w:asciiTheme="majorHAnsi" w:hAnsiTheme="majorHAnsi" w:cs="Times New Roman"/>
          <w:sz w:val="22"/>
          <w:szCs w:val="22"/>
        </w:rPr>
        <w:t xml:space="preserve"> and intervention teachers</w:t>
      </w:r>
      <w:r w:rsidRPr="003424B5">
        <w:rPr>
          <w:rFonts w:asciiTheme="majorHAnsi" w:hAnsiTheme="majorHAnsi" w:cs="Times New Roman"/>
          <w:sz w:val="22"/>
          <w:szCs w:val="22"/>
        </w:rPr>
        <w:t xml:space="preserve">. </w:t>
      </w:r>
    </w:p>
    <w:p w14:paraId="447A48C8" w14:textId="77777777" w:rsidR="001E4CB0" w:rsidRDefault="001E4CB0" w:rsidP="003424B5">
      <w:pPr>
        <w:spacing w:beforeLines="1" w:before="2" w:afterLines="1" w:after="2"/>
        <w:rPr>
          <w:rFonts w:asciiTheme="majorHAnsi" w:hAnsiTheme="majorHAnsi" w:cs="Times New Roman"/>
          <w:sz w:val="22"/>
          <w:szCs w:val="22"/>
        </w:rPr>
      </w:pPr>
    </w:p>
    <w:p w14:paraId="447A48C9" w14:textId="77777777" w:rsidR="001E4CB0" w:rsidRPr="003424B5" w:rsidRDefault="001E4CB0" w:rsidP="003424B5">
      <w:pPr>
        <w:spacing w:beforeLines="1" w:before="2" w:afterLines="1" w:after="2"/>
        <w:rPr>
          <w:rFonts w:asciiTheme="majorHAnsi" w:hAnsiTheme="majorHAnsi" w:cs="Times New Roman"/>
          <w:sz w:val="22"/>
          <w:szCs w:val="22"/>
        </w:rPr>
      </w:pPr>
    </w:p>
    <w:p w14:paraId="447A48CA" w14:textId="77777777" w:rsidR="003424B5" w:rsidRPr="001E4CB0" w:rsidRDefault="00F149B3" w:rsidP="003424B5">
      <w:pPr>
        <w:spacing w:beforeLines="1" w:before="2" w:afterLines="1" w:after="2"/>
        <w:rPr>
          <w:rFonts w:asciiTheme="majorHAnsi" w:hAnsiTheme="majorHAnsi" w:cs="Times New Roman"/>
          <w:b/>
          <w:u w:val="single"/>
        </w:rPr>
      </w:pPr>
      <w:r>
        <w:rPr>
          <w:rFonts w:asciiTheme="majorHAnsi" w:hAnsiTheme="majorHAnsi" w:cs="Times New Roman"/>
          <w:b/>
          <w:u w:val="single"/>
        </w:rPr>
        <w:t>Communication and Collaboration – Partnership with Parents/Carers</w:t>
      </w:r>
    </w:p>
    <w:p w14:paraId="447A48CB" w14:textId="77777777" w:rsidR="003424B5" w:rsidRPr="003424B5" w:rsidRDefault="003424B5" w:rsidP="003424B5">
      <w:pPr>
        <w:spacing w:beforeLines="1" w:before="2" w:afterLines="1" w:after="2"/>
        <w:rPr>
          <w:rFonts w:asciiTheme="majorHAnsi" w:hAnsiTheme="majorHAnsi" w:cs="Times New Roman"/>
          <w:b/>
          <w:sz w:val="22"/>
          <w:szCs w:val="22"/>
          <w:u w:val="single"/>
        </w:rPr>
      </w:pPr>
    </w:p>
    <w:p w14:paraId="447A48CC" w14:textId="77777777" w:rsidR="003424B5" w:rsidRPr="003424B5" w:rsidRDefault="001E4CB0" w:rsidP="003424B5">
      <w:pPr>
        <w:spacing w:beforeLines="1" w:before="2" w:afterLines="1" w:after="2"/>
        <w:rPr>
          <w:rFonts w:asciiTheme="majorHAnsi" w:hAnsiTheme="majorHAnsi" w:cs="Times New Roman"/>
          <w:sz w:val="22"/>
          <w:szCs w:val="22"/>
        </w:rPr>
      </w:pPr>
      <w:r>
        <w:rPr>
          <w:rFonts w:asciiTheme="majorHAnsi" w:hAnsiTheme="majorHAnsi" w:cs="Times New Roman"/>
          <w:sz w:val="22"/>
          <w:szCs w:val="22"/>
        </w:rPr>
        <w:t>We</w:t>
      </w:r>
      <w:r w:rsidR="003424B5" w:rsidRPr="003424B5">
        <w:rPr>
          <w:rFonts w:asciiTheme="majorHAnsi" w:hAnsiTheme="majorHAnsi" w:cs="Times New Roman"/>
          <w:sz w:val="22"/>
          <w:szCs w:val="22"/>
        </w:rPr>
        <w:t xml:space="preserve"> will ensure that all parents/carers are fully informed of any SEND their child may have. </w:t>
      </w:r>
    </w:p>
    <w:p w14:paraId="447A48CD" w14:textId="77777777" w:rsidR="003424B5" w:rsidRPr="003424B5" w:rsidRDefault="003424B5" w:rsidP="003424B5">
      <w:pPr>
        <w:spacing w:beforeLines="1" w:before="2" w:afterLines="1" w:after="2"/>
        <w:rPr>
          <w:rFonts w:asciiTheme="majorHAnsi" w:hAnsiTheme="majorHAnsi" w:cs="Times New Roman"/>
          <w:sz w:val="22"/>
          <w:szCs w:val="22"/>
        </w:rPr>
      </w:pPr>
    </w:p>
    <w:p w14:paraId="447A48CE"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Partnership with parents</w:t>
      </w:r>
      <w:r w:rsidR="00D5413D">
        <w:rPr>
          <w:rFonts w:asciiTheme="majorHAnsi" w:hAnsiTheme="majorHAnsi" w:cs="Times New Roman"/>
          <w:sz w:val="22"/>
          <w:szCs w:val="22"/>
        </w:rPr>
        <w:t>/carers</w:t>
      </w:r>
      <w:r w:rsidRPr="003424B5">
        <w:rPr>
          <w:rFonts w:asciiTheme="majorHAnsi" w:hAnsiTheme="majorHAnsi" w:cs="Times New Roman"/>
          <w:sz w:val="22"/>
          <w:szCs w:val="22"/>
        </w:rPr>
        <w:t xml:space="preserve"> plays a key role in promoting a culture of co‐operation</w:t>
      </w:r>
      <w:r w:rsidR="00D5413D">
        <w:rPr>
          <w:rFonts w:asciiTheme="majorHAnsi" w:hAnsiTheme="majorHAnsi" w:cs="Times New Roman"/>
          <w:sz w:val="22"/>
          <w:szCs w:val="22"/>
        </w:rPr>
        <w:t>.</w:t>
      </w:r>
      <w:r w:rsidRPr="003424B5">
        <w:rPr>
          <w:rFonts w:asciiTheme="majorHAnsi" w:hAnsiTheme="majorHAnsi" w:cs="Times New Roman"/>
          <w:sz w:val="22"/>
          <w:szCs w:val="22"/>
        </w:rPr>
        <w:t xml:space="preserve"> This is important in enabling pupils with SEND to achieve their potential. </w:t>
      </w:r>
    </w:p>
    <w:p w14:paraId="447A48CF" w14:textId="77777777" w:rsidR="003424B5" w:rsidRPr="003424B5" w:rsidRDefault="003424B5" w:rsidP="003424B5">
      <w:pPr>
        <w:spacing w:beforeLines="1" w:before="2" w:afterLines="1" w:after="2"/>
        <w:rPr>
          <w:rFonts w:asciiTheme="majorHAnsi" w:hAnsiTheme="majorHAnsi" w:cs="Times New Roman"/>
          <w:sz w:val="22"/>
          <w:szCs w:val="22"/>
        </w:rPr>
      </w:pPr>
    </w:p>
    <w:p w14:paraId="447A48D0" w14:textId="77777777" w:rsid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Parents</w:t>
      </w:r>
      <w:r w:rsidR="00D5413D">
        <w:rPr>
          <w:rFonts w:asciiTheme="majorHAnsi" w:hAnsiTheme="majorHAnsi" w:cs="Times New Roman"/>
          <w:sz w:val="22"/>
          <w:szCs w:val="22"/>
        </w:rPr>
        <w:t>/carers</w:t>
      </w:r>
      <w:r w:rsidRPr="003424B5">
        <w:rPr>
          <w:rFonts w:asciiTheme="majorHAnsi" w:hAnsiTheme="majorHAnsi" w:cs="Times New Roman"/>
          <w:sz w:val="22"/>
          <w:szCs w:val="22"/>
        </w:rPr>
        <w:t xml:space="preserve"> hold key information and have a critical role to play in their child’s education. They have knowledge and experience to contribute to the shared view of a pupil’s needs. We actively seek to work with parents and value the contribution they make. </w:t>
      </w:r>
    </w:p>
    <w:p w14:paraId="447A48D1" w14:textId="77777777" w:rsidR="00D5413D" w:rsidRPr="003424B5" w:rsidRDefault="00D5413D" w:rsidP="003424B5">
      <w:pPr>
        <w:spacing w:beforeLines="1" w:before="2" w:afterLines="1" w:after="2"/>
        <w:rPr>
          <w:rFonts w:asciiTheme="majorHAnsi" w:hAnsiTheme="majorHAnsi" w:cs="Times New Roman"/>
          <w:sz w:val="22"/>
          <w:szCs w:val="22"/>
        </w:rPr>
      </w:pPr>
    </w:p>
    <w:p w14:paraId="447A48D2"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Parents/carers may be expected to: </w:t>
      </w:r>
    </w:p>
    <w:p w14:paraId="447A48D3" w14:textId="77777777" w:rsidR="003424B5" w:rsidRPr="003424B5" w:rsidRDefault="003424B5" w:rsidP="003424B5">
      <w:pPr>
        <w:spacing w:beforeLines="1" w:before="2" w:afterLines="1" w:after="2"/>
        <w:rPr>
          <w:rFonts w:asciiTheme="majorHAnsi" w:hAnsiTheme="majorHAnsi" w:cs="Times New Roman"/>
          <w:sz w:val="22"/>
          <w:szCs w:val="22"/>
        </w:rPr>
      </w:pPr>
    </w:p>
    <w:p w14:paraId="447A48D4" w14:textId="77777777" w:rsidR="003424B5" w:rsidRPr="003424B5" w:rsidRDefault="003424B5" w:rsidP="00B7174B">
      <w:pPr>
        <w:numPr>
          <w:ilvl w:val="0"/>
          <w:numId w:val="14"/>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Recognize and fulfil their responsibilities playing an active and valued role in their child’s education by in supporting their child’s SEND needs. </w:t>
      </w:r>
    </w:p>
    <w:p w14:paraId="447A48D5" w14:textId="70E09753" w:rsidR="003424B5" w:rsidRPr="003424B5" w:rsidRDefault="003424B5" w:rsidP="00B7174B">
      <w:pPr>
        <w:numPr>
          <w:ilvl w:val="0"/>
          <w:numId w:val="14"/>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Alert the </w:t>
      </w:r>
      <w:r w:rsidR="00B51BFC">
        <w:rPr>
          <w:rFonts w:asciiTheme="majorHAnsi" w:hAnsiTheme="majorHAnsi" w:cs="Times New Roman"/>
          <w:sz w:val="22"/>
          <w:szCs w:val="22"/>
        </w:rPr>
        <w:t>school</w:t>
      </w:r>
      <w:r w:rsidRPr="003424B5">
        <w:rPr>
          <w:rFonts w:asciiTheme="majorHAnsi" w:hAnsiTheme="majorHAnsi" w:cs="Times New Roman"/>
          <w:sz w:val="22"/>
          <w:szCs w:val="22"/>
        </w:rPr>
        <w:t xml:space="preserve"> to any concerns they have about their child’s learning or provision. </w:t>
      </w:r>
    </w:p>
    <w:p w14:paraId="447A48D6" w14:textId="4F995889" w:rsidR="003424B5" w:rsidRPr="003424B5" w:rsidRDefault="003424B5" w:rsidP="00B7174B">
      <w:pPr>
        <w:numPr>
          <w:ilvl w:val="0"/>
          <w:numId w:val="14"/>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Fulfil their parental obligations to their child. This will usually be done through: Parent Consultations/Meetings (informal or formal); I</w:t>
      </w:r>
      <w:r w:rsidR="00F07669">
        <w:rPr>
          <w:rFonts w:asciiTheme="majorHAnsi" w:hAnsiTheme="majorHAnsi" w:cs="Times New Roman"/>
          <w:sz w:val="22"/>
          <w:szCs w:val="22"/>
        </w:rPr>
        <w:t>L</w:t>
      </w:r>
      <w:r w:rsidRPr="003424B5">
        <w:rPr>
          <w:rFonts w:asciiTheme="majorHAnsi" w:hAnsiTheme="majorHAnsi" w:cs="Times New Roman"/>
          <w:sz w:val="22"/>
          <w:szCs w:val="22"/>
        </w:rPr>
        <w:t xml:space="preserve">P reviews and Annual Statement reviews. </w:t>
      </w:r>
    </w:p>
    <w:p w14:paraId="447A48D7" w14:textId="77777777" w:rsidR="003424B5" w:rsidRPr="003424B5" w:rsidRDefault="003424B5" w:rsidP="003424B5">
      <w:pPr>
        <w:spacing w:beforeLines="1" w:before="2" w:afterLines="1" w:after="2"/>
        <w:ind w:left="757"/>
        <w:rPr>
          <w:rFonts w:asciiTheme="majorHAnsi" w:hAnsiTheme="majorHAnsi" w:cs="Times New Roman"/>
          <w:sz w:val="22"/>
          <w:szCs w:val="22"/>
        </w:rPr>
      </w:pPr>
    </w:p>
    <w:p w14:paraId="447A48D8"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Parents/carers may expect to:</w:t>
      </w:r>
    </w:p>
    <w:p w14:paraId="447A48D9" w14:textId="77777777" w:rsidR="003424B5" w:rsidRPr="003424B5" w:rsidRDefault="003424B5" w:rsidP="003424B5">
      <w:pPr>
        <w:spacing w:beforeLines="1" w:before="2" w:afterLines="1" w:after="2"/>
        <w:rPr>
          <w:rFonts w:asciiTheme="majorHAnsi" w:hAnsiTheme="majorHAnsi" w:cs="Times New Roman"/>
          <w:sz w:val="22"/>
          <w:szCs w:val="22"/>
        </w:rPr>
      </w:pPr>
    </w:p>
    <w:p w14:paraId="447A48DA" w14:textId="475F7A65" w:rsidR="003424B5" w:rsidRPr="003424B5" w:rsidRDefault="003424B5" w:rsidP="00B7174B">
      <w:pPr>
        <w:numPr>
          <w:ilvl w:val="0"/>
          <w:numId w:val="14"/>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Be informed by the </w:t>
      </w:r>
      <w:r w:rsidR="00B51BFC">
        <w:rPr>
          <w:rFonts w:asciiTheme="majorHAnsi" w:hAnsiTheme="majorHAnsi" w:cs="Times New Roman"/>
          <w:sz w:val="22"/>
          <w:szCs w:val="22"/>
        </w:rPr>
        <w:t>school</w:t>
      </w:r>
      <w:r w:rsidRPr="003424B5">
        <w:rPr>
          <w:rFonts w:asciiTheme="majorHAnsi" w:hAnsiTheme="majorHAnsi" w:cs="Times New Roman"/>
          <w:sz w:val="22"/>
          <w:szCs w:val="22"/>
        </w:rPr>
        <w:t xml:space="preserve"> of the</w:t>
      </w:r>
      <w:r w:rsidR="00F07669">
        <w:rPr>
          <w:rFonts w:asciiTheme="majorHAnsi" w:hAnsiTheme="majorHAnsi" w:cs="Times New Roman"/>
          <w:sz w:val="22"/>
          <w:szCs w:val="22"/>
        </w:rPr>
        <w:t>ir child’s placement within the SEND Wave system</w:t>
      </w:r>
    </w:p>
    <w:p w14:paraId="447A48DB" w14:textId="77777777" w:rsidR="003424B5" w:rsidRPr="003424B5" w:rsidRDefault="003424B5" w:rsidP="00B7174B">
      <w:pPr>
        <w:numPr>
          <w:ilvl w:val="0"/>
          <w:numId w:val="14"/>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Be informed what support their child is receiving </w:t>
      </w:r>
    </w:p>
    <w:p w14:paraId="447A48DC" w14:textId="77E16F25" w:rsidR="003424B5" w:rsidRPr="003424B5" w:rsidRDefault="003424B5" w:rsidP="00B7174B">
      <w:pPr>
        <w:numPr>
          <w:ilvl w:val="0"/>
          <w:numId w:val="14"/>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Be informed of their child’s progress via parent-teacher meetings, </w:t>
      </w:r>
      <w:r w:rsidR="00F07669">
        <w:rPr>
          <w:rFonts w:asciiTheme="majorHAnsi" w:hAnsiTheme="majorHAnsi" w:cs="Times New Roman"/>
          <w:sz w:val="22"/>
          <w:szCs w:val="22"/>
        </w:rPr>
        <w:t>school</w:t>
      </w:r>
      <w:r w:rsidRPr="003424B5">
        <w:rPr>
          <w:rFonts w:asciiTheme="majorHAnsi" w:hAnsiTheme="majorHAnsi" w:cs="Times New Roman"/>
          <w:sz w:val="22"/>
          <w:szCs w:val="22"/>
        </w:rPr>
        <w:t xml:space="preserve"> reports, exam results and more informal communications such as email or direct conversation</w:t>
      </w:r>
    </w:p>
    <w:p w14:paraId="447A48DD" w14:textId="340F1FC1" w:rsidR="003424B5" w:rsidRPr="003424B5" w:rsidRDefault="003424B5" w:rsidP="00B7174B">
      <w:pPr>
        <w:numPr>
          <w:ilvl w:val="0"/>
          <w:numId w:val="14"/>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Be involved in formulating their child’s targets for their I</w:t>
      </w:r>
      <w:r w:rsidR="00F07669">
        <w:rPr>
          <w:rFonts w:asciiTheme="majorHAnsi" w:hAnsiTheme="majorHAnsi" w:cs="Times New Roman"/>
          <w:sz w:val="22"/>
          <w:szCs w:val="22"/>
        </w:rPr>
        <w:t>L</w:t>
      </w:r>
      <w:r w:rsidRPr="003424B5">
        <w:rPr>
          <w:rFonts w:asciiTheme="majorHAnsi" w:hAnsiTheme="majorHAnsi" w:cs="Times New Roman"/>
          <w:sz w:val="22"/>
          <w:szCs w:val="22"/>
        </w:rPr>
        <w:t>P</w:t>
      </w:r>
      <w:r w:rsidR="00F07669">
        <w:rPr>
          <w:rFonts w:asciiTheme="majorHAnsi" w:hAnsiTheme="majorHAnsi" w:cs="Times New Roman"/>
          <w:sz w:val="22"/>
          <w:szCs w:val="22"/>
        </w:rPr>
        <w:t xml:space="preserve">, if </w:t>
      </w:r>
      <w:r w:rsidRPr="003424B5">
        <w:rPr>
          <w:rFonts w:asciiTheme="majorHAnsi" w:hAnsiTheme="majorHAnsi" w:cs="Times New Roman"/>
          <w:sz w:val="22"/>
          <w:szCs w:val="22"/>
        </w:rPr>
        <w:t>necessary</w:t>
      </w:r>
    </w:p>
    <w:p w14:paraId="447A48DE" w14:textId="5330FA6C" w:rsidR="003424B5" w:rsidRPr="003424B5" w:rsidRDefault="003424B5" w:rsidP="00B7174B">
      <w:pPr>
        <w:numPr>
          <w:ilvl w:val="0"/>
          <w:numId w:val="14"/>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Have the opportunity to make their views known about how their child is educated during I</w:t>
      </w:r>
      <w:r w:rsidR="00F07669">
        <w:rPr>
          <w:rFonts w:asciiTheme="majorHAnsi" w:hAnsiTheme="majorHAnsi" w:cs="Times New Roman"/>
          <w:sz w:val="22"/>
          <w:szCs w:val="22"/>
        </w:rPr>
        <w:t>L</w:t>
      </w:r>
      <w:r w:rsidRPr="003424B5">
        <w:rPr>
          <w:rFonts w:asciiTheme="majorHAnsi" w:hAnsiTheme="majorHAnsi" w:cs="Times New Roman"/>
          <w:sz w:val="22"/>
          <w:szCs w:val="22"/>
        </w:rPr>
        <w:t>P review meetings, at parent/teacher consultation evenings or via direct communication with the</w:t>
      </w:r>
      <w:r w:rsidR="00D5413D">
        <w:rPr>
          <w:rFonts w:asciiTheme="majorHAnsi" w:hAnsiTheme="majorHAnsi" w:cs="Times New Roman"/>
          <w:sz w:val="22"/>
          <w:szCs w:val="22"/>
        </w:rPr>
        <w:t xml:space="preserve"> child’s class teacher or SENDCO</w:t>
      </w:r>
      <w:r w:rsidRPr="003424B5">
        <w:rPr>
          <w:rFonts w:asciiTheme="majorHAnsi" w:hAnsiTheme="majorHAnsi" w:cs="Times New Roman"/>
          <w:sz w:val="22"/>
          <w:szCs w:val="22"/>
        </w:rPr>
        <w:t xml:space="preserve">. </w:t>
      </w:r>
    </w:p>
    <w:p w14:paraId="447A48DF" w14:textId="77777777" w:rsidR="003424B5" w:rsidRDefault="003424B5" w:rsidP="003424B5">
      <w:pPr>
        <w:spacing w:beforeLines="1" w:before="2" w:afterLines="1" w:after="2"/>
        <w:rPr>
          <w:rFonts w:asciiTheme="majorHAnsi" w:hAnsiTheme="majorHAnsi" w:cs="Times New Roman"/>
          <w:sz w:val="22"/>
          <w:szCs w:val="22"/>
        </w:rPr>
      </w:pPr>
    </w:p>
    <w:p w14:paraId="3E07F5F4" w14:textId="77777777" w:rsidR="0079673A" w:rsidRDefault="0079673A" w:rsidP="003424B5">
      <w:pPr>
        <w:spacing w:beforeLines="1" w:before="2" w:afterLines="1" w:after="2"/>
        <w:rPr>
          <w:rFonts w:asciiTheme="majorHAnsi" w:hAnsiTheme="majorHAnsi" w:cs="Times New Roman"/>
          <w:sz w:val="22"/>
          <w:szCs w:val="22"/>
        </w:rPr>
      </w:pPr>
    </w:p>
    <w:p w14:paraId="52735500" w14:textId="77777777" w:rsidR="0079673A" w:rsidRPr="003424B5" w:rsidRDefault="0079673A" w:rsidP="003424B5">
      <w:pPr>
        <w:spacing w:beforeLines="1" w:before="2" w:afterLines="1" w:after="2"/>
        <w:rPr>
          <w:rFonts w:asciiTheme="majorHAnsi" w:hAnsiTheme="majorHAnsi" w:cs="Times New Roman"/>
          <w:sz w:val="22"/>
          <w:szCs w:val="22"/>
        </w:rPr>
      </w:pPr>
    </w:p>
    <w:p w14:paraId="447A48E0" w14:textId="77777777" w:rsidR="003424B5" w:rsidRPr="00F149B3" w:rsidRDefault="003424B5" w:rsidP="003424B5">
      <w:pPr>
        <w:spacing w:beforeLines="1" w:before="2" w:afterLines="1" w:after="2"/>
        <w:rPr>
          <w:rFonts w:asciiTheme="majorHAnsi" w:hAnsiTheme="majorHAnsi" w:cs="Times New Roman"/>
          <w:sz w:val="22"/>
          <w:szCs w:val="22"/>
          <w:u w:val="single"/>
        </w:rPr>
      </w:pPr>
      <w:r w:rsidRPr="00F149B3">
        <w:rPr>
          <w:rFonts w:asciiTheme="majorHAnsi" w:hAnsiTheme="majorHAnsi" w:cs="Times New Roman"/>
          <w:sz w:val="22"/>
          <w:szCs w:val="22"/>
          <w:u w:val="single"/>
        </w:rPr>
        <w:t>Pupil Participation</w:t>
      </w:r>
    </w:p>
    <w:p w14:paraId="447A48E1" w14:textId="1903D921"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For children with SEND, we aim to involve the pupil in understanding their difficulties and what is needed to overcome them. We also encourage students with SEND to make choices about targets and other elements of the SEND process, facilitated by an adult when necessary. Therefore as part of the student’s SEND provision the </w:t>
      </w:r>
      <w:r w:rsidR="00B51BFC">
        <w:rPr>
          <w:rFonts w:asciiTheme="majorHAnsi" w:hAnsiTheme="majorHAnsi" w:cs="Times New Roman"/>
          <w:sz w:val="22"/>
          <w:szCs w:val="22"/>
        </w:rPr>
        <w:t>school</w:t>
      </w:r>
      <w:r w:rsidRPr="003424B5">
        <w:rPr>
          <w:rFonts w:asciiTheme="majorHAnsi" w:hAnsiTheme="majorHAnsi" w:cs="Times New Roman"/>
          <w:sz w:val="22"/>
          <w:szCs w:val="22"/>
        </w:rPr>
        <w:t xml:space="preserve"> should listen to the views of the pupil.</w:t>
      </w:r>
    </w:p>
    <w:p w14:paraId="447A48E2" w14:textId="77777777" w:rsidR="003424B5" w:rsidRPr="003424B5" w:rsidRDefault="003424B5" w:rsidP="003424B5">
      <w:pPr>
        <w:spacing w:beforeLines="1" w:before="2" w:afterLines="1" w:after="2"/>
        <w:rPr>
          <w:rFonts w:asciiTheme="majorHAnsi" w:hAnsiTheme="majorHAnsi" w:cs="Times New Roman"/>
          <w:sz w:val="22"/>
          <w:szCs w:val="22"/>
        </w:rPr>
      </w:pPr>
    </w:p>
    <w:p w14:paraId="447A48E3" w14:textId="77777777" w:rsidR="003424B5" w:rsidRPr="00F149B3" w:rsidRDefault="003424B5" w:rsidP="003424B5">
      <w:pPr>
        <w:spacing w:beforeLines="1" w:before="2" w:afterLines="1" w:after="2"/>
        <w:rPr>
          <w:rFonts w:asciiTheme="majorHAnsi" w:hAnsiTheme="majorHAnsi" w:cs="Times New Roman"/>
          <w:sz w:val="22"/>
          <w:szCs w:val="22"/>
          <w:u w:val="single"/>
        </w:rPr>
      </w:pPr>
      <w:r w:rsidRPr="00F149B3">
        <w:rPr>
          <w:rFonts w:asciiTheme="majorHAnsi" w:hAnsiTheme="majorHAnsi" w:cs="Times New Roman"/>
          <w:sz w:val="22"/>
          <w:szCs w:val="22"/>
          <w:u w:val="single"/>
        </w:rPr>
        <w:t>Parental Concerns regarding SEND</w:t>
      </w:r>
    </w:p>
    <w:p w14:paraId="447A48E4" w14:textId="77777777" w:rsidR="003424B5" w:rsidRPr="003424B5" w:rsidRDefault="003424B5" w:rsidP="003424B5">
      <w:p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If any Parent/Carer has concerns, or wishes to make a complaint regarding their child's Special Educational Needs these procedures should be followed: </w:t>
      </w:r>
    </w:p>
    <w:p w14:paraId="447A48E5" w14:textId="77777777" w:rsidR="003424B5" w:rsidRPr="003424B5" w:rsidRDefault="003424B5" w:rsidP="00B7174B">
      <w:pPr>
        <w:numPr>
          <w:ilvl w:val="0"/>
          <w:numId w:val="13"/>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Raise initial concerns with the Class or Subject teacher. Usually any problem can be dealt with at this stage. </w:t>
      </w:r>
    </w:p>
    <w:p w14:paraId="447A48E6" w14:textId="77777777" w:rsidR="003424B5" w:rsidRPr="003424B5" w:rsidRDefault="003424B5" w:rsidP="00B7174B">
      <w:pPr>
        <w:numPr>
          <w:ilvl w:val="0"/>
          <w:numId w:val="13"/>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Arrange a meeting with the Class or Subject teacher. </w:t>
      </w:r>
    </w:p>
    <w:p w14:paraId="447A48E7" w14:textId="77777777" w:rsidR="003424B5" w:rsidRPr="003424B5" w:rsidRDefault="00F149B3" w:rsidP="00B7174B">
      <w:pPr>
        <w:numPr>
          <w:ilvl w:val="0"/>
          <w:numId w:val="13"/>
        </w:numPr>
        <w:spacing w:beforeLines="1" w:before="2" w:afterLines="1" w:after="2"/>
        <w:rPr>
          <w:rFonts w:asciiTheme="majorHAnsi" w:hAnsiTheme="majorHAnsi" w:cs="Times New Roman"/>
          <w:sz w:val="22"/>
          <w:szCs w:val="22"/>
        </w:rPr>
      </w:pPr>
      <w:r>
        <w:rPr>
          <w:rFonts w:asciiTheme="majorHAnsi" w:hAnsiTheme="majorHAnsi" w:cs="Times New Roman"/>
          <w:sz w:val="22"/>
          <w:szCs w:val="22"/>
        </w:rPr>
        <w:t>Raise the issue with the SENDCO</w:t>
      </w:r>
    </w:p>
    <w:p w14:paraId="447A48E8" w14:textId="77777777" w:rsidR="003424B5" w:rsidRPr="003424B5" w:rsidRDefault="003424B5" w:rsidP="00B7174B">
      <w:pPr>
        <w:numPr>
          <w:ilvl w:val="0"/>
          <w:numId w:val="13"/>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A</w:t>
      </w:r>
      <w:r w:rsidR="00F149B3">
        <w:rPr>
          <w:rFonts w:asciiTheme="majorHAnsi" w:hAnsiTheme="majorHAnsi" w:cs="Times New Roman"/>
          <w:sz w:val="22"/>
          <w:szCs w:val="22"/>
        </w:rPr>
        <w:t>rrange a meeting with the SENDCO</w:t>
      </w:r>
      <w:r w:rsidRPr="003424B5">
        <w:rPr>
          <w:rFonts w:asciiTheme="majorHAnsi" w:hAnsiTheme="majorHAnsi" w:cs="Times New Roman"/>
          <w:sz w:val="22"/>
          <w:szCs w:val="22"/>
        </w:rPr>
        <w:t xml:space="preserve"> - if it involves a conflict which cannot be resolved, the Head should be involved. </w:t>
      </w:r>
    </w:p>
    <w:p w14:paraId="447A48E9" w14:textId="77777777" w:rsidR="003424B5" w:rsidRPr="00F149B3" w:rsidRDefault="003424B5" w:rsidP="00B7174B">
      <w:pPr>
        <w:numPr>
          <w:ilvl w:val="0"/>
          <w:numId w:val="13"/>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Arrange a meeting with th</w:t>
      </w:r>
      <w:r w:rsidR="00F149B3">
        <w:rPr>
          <w:rFonts w:asciiTheme="majorHAnsi" w:hAnsiTheme="majorHAnsi" w:cs="Times New Roman"/>
          <w:sz w:val="22"/>
          <w:szCs w:val="22"/>
        </w:rPr>
        <w:t>e Head/Principal</w:t>
      </w:r>
    </w:p>
    <w:p w14:paraId="447A48EA" w14:textId="77777777" w:rsidR="003424B5" w:rsidRPr="003424B5" w:rsidRDefault="007A0FFF" w:rsidP="003424B5">
      <w:pPr>
        <w:spacing w:beforeLines="1" w:before="2" w:afterLines="1" w:after="2"/>
        <w:ind w:left="360"/>
        <w:rPr>
          <w:rFonts w:asciiTheme="majorHAnsi" w:hAnsiTheme="majorHAnsi" w:cs="Times New Roman"/>
          <w:sz w:val="22"/>
          <w:szCs w:val="22"/>
        </w:rPr>
      </w:pPr>
      <w:r>
        <w:rPr>
          <w:rFonts w:asciiTheme="majorHAnsi" w:hAnsiTheme="majorHAnsi" w:cs="Times New Roman"/>
          <w:sz w:val="22"/>
          <w:szCs w:val="22"/>
        </w:rPr>
        <w:t>For further details of formal complaints, refer to our Complaints Procedure (available on our website).</w:t>
      </w:r>
      <w:r w:rsidR="003424B5" w:rsidRPr="003424B5">
        <w:rPr>
          <w:rFonts w:asciiTheme="majorHAnsi" w:hAnsiTheme="majorHAnsi" w:cs="Times New Roman"/>
          <w:sz w:val="22"/>
          <w:szCs w:val="22"/>
        </w:rPr>
        <w:t xml:space="preserve"> </w:t>
      </w:r>
    </w:p>
    <w:p w14:paraId="447A48EB" w14:textId="77777777" w:rsidR="003424B5" w:rsidRDefault="003424B5" w:rsidP="003424B5">
      <w:pPr>
        <w:spacing w:beforeLines="1" w:before="2" w:afterLines="1" w:after="2"/>
        <w:rPr>
          <w:rFonts w:asciiTheme="majorHAnsi" w:hAnsiTheme="majorHAnsi" w:cs="Times New Roman"/>
          <w:b/>
          <w:sz w:val="22"/>
          <w:szCs w:val="22"/>
          <w:u w:val="single"/>
        </w:rPr>
      </w:pPr>
    </w:p>
    <w:p w14:paraId="447A48EC" w14:textId="77777777" w:rsidR="007A0FFF" w:rsidRPr="003424B5" w:rsidRDefault="007A0FFF" w:rsidP="003424B5">
      <w:pPr>
        <w:spacing w:beforeLines="1" w:before="2" w:afterLines="1" w:after="2"/>
        <w:rPr>
          <w:rFonts w:asciiTheme="majorHAnsi" w:hAnsiTheme="majorHAnsi" w:cs="Times New Roman"/>
          <w:b/>
          <w:sz w:val="22"/>
          <w:szCs w:val="22"/>
          <w:u w:val="single"/>
        </w:rPr>
      </w:pPr>
    </w:p>
    <w:p w14:paraId="447A48ED" w14:textId="77777777" w:rsidR="003424B5" w:rsidRPr="007A0FFF" w:rsidRDefault="007A0FFF" w:rsidP="003424B5">
      <w:pPr>
        <w:spacing w:beforeLines="1" w:before="2" w:afterLines="1" w:after="2"/>
        <w:rPr>
          <w:rFonts w:asciiTheme="majorHAnsi" w:hAnsiTheme="majorHAnsi" w:cs="Times New Roman"/>
          <w:b/>
          <w:u w:val="single"/>
        </w:rPr>
      </w:pPr>
      <w:r w:rsidRPr="007A0FFF">
        <w:rPr>
          <w:rFonts w:asciiTheme="majorHAnsi" w:hAnsiTheme="majorHAnsi" w:cs="Times New Roman"/>
          <w:b/>
          <w:u w:val="single"/>
        </w:rPr>
        <w:t>Record-keeping and e</w:t>
      </w:r>
      <w:r w:rsidR="003424B5" w:rsidRPr="007A0FFF">
        <w:rPr>
          <w:rFonts w:asciiTheme="majorHAnsi" w:hAnsiTheme="majorHAnsi" w:cs="Times New Roman"/>
          <w:b/>
          <w:u w:val="single"/>
        </w:rPr>
        <w:t xml:space="preserve">valuating </w:t>
      </w:r>
      <w:r w:rsidRPr="007A0FFF">
        <w:rPr>
          <w:rFonts w:asciiTheme="majorHAnsi" w:hAnsiTheme="majorHAnsi" w:cs="Times New Roman"/>
          <w:b/>
          <w:u w:val="single"/>
        </w:rPr>
        <w:t>the s</w:t>
      </w:r>
      <w:r w:rsidR="003424B5" w:rsidRPr="007A0FFF">
        <w:rPr>
          <w:rFonts w:asciiTheme="majorHAnsi" w:hAnsiTheme="majorHAnsi" w:cs="Times New Roman"/>
          <w:b/>
          <w:u w:val="single"/>
        </w:rPr>
        <w:t xml:space="preserve">uccess of the </w:t>
      </w:r>
      <w:r w:rsidRPr="007A0FFF">
        <w:rPr>
          <w:rFonts w:asciiTheme="majorHAnsi" w:hAnsiTheme="majorHAnsi" w:cs="Times New Roman"/>
          <w:b/>
          <w:u w:val="single"/>
        </w:rPr>
        <w:t>p</w:t>
      </w:r>
      <w:r w:rsidR="003424B5" w:rsidRPr="007A0FFF">
        <w:rPr>
          <w:rFonts w:asciiTheme="majorHAnsi" w:hAnsiTheme="majorHAnsi" w:cs="Times New Roman"/>
          <w:b/>
          <w:u w:val="single"/>
        </w:rPr>
        <w:t>olicy</w:t>
      </w:r>
    </w:p>
    <w:p w14:paraId="447A48EE" w14:textId="77777777" w:rsidR="003248C1" w:rsidRDefault="003248C1" w:rsidP="003424B5">
      <w:pPr>
        <w:spacing w:beforeLines="1" w:before="2" w:afterLines="1" w:after="2"/>
        <w:rPr>
          <w:rFonts w:asciiTheme="majorHAnsi" w:hAnsiTheme="majorHAnsi" w:cs="Times New Roman"/>
          <w:b/>
          <w:sz w:val="22"/>
          <w:szCs w:val="22"/>
          <w:u w:val="single"/>
        </w:rPr>
      </w:pPr>
    </w:p>
    <w:p w14:paraId="447A48EF" w14:textId="77777777" w:rsidR="003424B5" w:rsidRPr="003424B5" w:rsidRDefault="003248C1" w:rsidP="003424B5">
      <w:pPr>
        <w:spacing w:beforeLines="1" w:before="2" w:afterLines="1" w:after="2"/>
        <w:rPr>
          <w:rFonts w:asciiTheme="majorHAnsi" w:hAnsiTheme="majorHAnsi" w:cs="Times New Roman"/>
          <w:sz w:val="22"/>
          <w:szCs w:val="22"/>
        </w:rPr>
      </w:pPr>
      <w:r w:rsidRPr="003248C1">
        <w:rPr>
          <w:rFonts w:asciiTheme="majorHAnsi" w:hAnsiTheme="majorHAnsi" w:cs="Times New Roman"/>
          <w:sz w:val="22"/>
          <w:szCs w:val="22"/>
        </w:rPr>
        <w:t xml:space="preserve">Records </w:t>
      </w:r>
      <w:r>
        <w:rPr>
          <w:rFonts w:asciiTheme="majorHAnsi" w:hAnsiTheme="majorHAnsi" w:cs="Times New Roman"/>
          <w:sz w:val="22"/>
          <w:szCs w:val="22"/>
        </w:rPr>
        <w:t xml:space="preserve">are kept </w:t>
      </w:r>
      <w:r w:rsidRPr="003248C1">
        <w:rPr>
          <w:rFonts w:asciiTheme="majorHAnsi" w:hAnsiTheme="majorHAnsi" w:cs="Times New Roman"/>
          <w:sz w:val="22"/>
          <w:szCs w:val="22"/>
        </w:rPr>
        <w:t>of the</w:t>
      </w:r>
      <w:r>
        <w:rPr>
          <w:rFonts w:asciiTheme="majorHAnsi" w:hAnsiTheme="majorHAnsi" w:cs="Times New Roman"/>
          <w:sz w:val="22"/>
          <w:szCs w:val="22"/>
        </w:rPr>
        <w:t xml:space="preserve"> progress of SEND pupils and this policy is</w:t>
      </w:r>
      <w:r w:rsidR="003424B5" w:rsidRPr="003424B5">
        <w:rPr>
          <w:rFonts w:asciiTheme="majorHAnsi" w:hAnsiTheme="majorHAnsi" w:cs="Times New Roman"/>
          <w:sz w:val="22"/>
          <w:szCs w:val="22"/>
        </w:rPr>
        <w:t xml:space="preserve"> </w:t>
      </w:r>
      <w:r>
        <w:rPr>
          <w:rFonts w:asciiTheme="majorHAnsi" w:hAnsiTheme="majorHAnsi" w:cs="Times New Roman"/>
          <w:sz w:val="22"/>
          <w:szCs w:val="22"/>
        </w:rPr>
        <w:t xml:space="preserve">reviewed on an annual basis to assess how we are doing. </w:t>
      </w:r>
      <w:r w:rsidR="003424B5" w:rsidRPr="003424B5">
        <w:rPr>
          <w:rFonts w:asciiTheme="majorHAnsi" w:hAnsiTheme="majorHAnsi" w:cs="Times New Roman"/>
          <w:sz w:val="22"/>
          <w:szCs w:val="22"/>
        </w:rPr>
        <w:t xml:space="preserve"> The process o</w:t>
      </w:r>
      <w:r>
        <w:rPr>
          <w:rFonts w:asciiTheme="majorHAnsi" w:hAnsiTheme="majorHAnsi" w:cs="Times New Roman"/>
          <w:sz w:val="22"/>
          <w:szCs w:val="22"/>
        </w:rPr>
        <w:t>f review will involve the SENDCO</w:t>
      </w:r>
      <w:r w:rsidR="003424B5" w:rsidRPr="003424B5">
        <w:rPr>
          <w:rFonts w:asciiTheme="majorHAnsi" w:hAnsiTheme="majorHAnsi" w:cs="Times New Roman"/>
          <w:sz w:val="22"/>
          <w:szCs w:val="22"/>
        </w:rPr>
        <w:t xml:space="preserve"> and the SLT. Review of the policy will take into account: </w:t>
      </w:r>
    </w:p>
    <w:p w14:paraId="447A48F0" w14:textId="77777777" w:rsidR="003424B5" w:rsidRPr="003424B5" w:rsidRDefault="003424B5" w:rsidP="003424B5">
      <w:pPr>
        <w:spacing w:beforeLines="1" w:before="2" w:afterLines="1" w:after="2"/>
        <w:rPr>
          <w:rFonts w:asciiTheme="majorHAnsi" w:hAnsiTheme="majorHAnsi" w:cs="Times New Roman"/>
          <w:sz w:val="22"/>
          <w:szCs w:val="22"/>
        </w:rPr>
      </w:pPr>
    </w:p>
    <w:p w14:paraId="447A48F1" w14:textId="77777777" w:rsidR="003424B5" w:rsidRPr="003424B5" w:rsidRDefault="003424B5" w:rsidP="00B7174B">
      <w:pPr>
        <w:numPr>
          <w:ilvl w:val="1"/>
          <w:numId w:val="15"/>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Any legislative changes</w:t>
      </w:r>
    </w:p>
    <w:p w14:paraId="447A48F2" w14:textId="0336C8D4" w:rsidR="003424B5" w:rsidRPr="003424B5" w:rsidRDefault="003424B5" w:rsidP="00B7174B">
      <w:pPr>
        <w:numPr>
          <w:ilvl w:val="1"/>
          <w:numId w:val="15"/>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The progress made by </w:t>
      </w:r>
      <w:r w:rsidR="00BB1033">
        <w:rPr>
          <w:rFonts w:asciiTheme="majorHAnsi" w:hAnsiTheme="majorHAnsi" w:cs="Times New Roman"/>
          <w:sz w:val="22"/>
          <w:szCs w:val="22"/>
        </w:rPr>
        <w:t>pupil</w:t>
      </w:r>
      <w:r w:rsidR="00F07669">
        <w:rPr>
          <w:rFonts w:asciiTheme="majorHAnsi" w:hAnsiTheme="majorHAnsi" w:cs="Times New Roman"/>
          <w:sz w:val="22"/>
          <w:szCs w:val="22"/>
        </w:rPr>
        <w:t>s with SEND at Wetherby</w:t>
      </w:r>
    </w:p>
    <w:p w14:paraId="447A48F3" w14:textId="67C3189F" w:rsidR="003424B5" w:rsidRPr="003424B5" w:rsidRDefault="003424B5" w:rsidP="00B7174B">
      <w:pPr>
        <w:numPr>
          <w:ilvl w:val="1"/>
          <w:numId w:val="15"/>
        </w:numPr>
        <w:spacing w:beforeLines="1" w:before="2" w:afterLines="1" w:after="2"/>
        <w:rPr>
          <w:rFonts w:asciiTheme="majorHAnsi" w:hAnsiTheme="majorHAnsi" w:cs="Times New Roman"/>
          <w:sz w:val="22"/>
          <w:szCs w:val="22"/>
        </w:rPr>
      </w:pPr>
      <w:r w:rsidRPr="003424B5">
        <w:rPr>
          <w:rFonts w:asciiTheme="majorHAnsi" w:hAnsiTheme="majorHAnsi" w:cs="Times New Roman"/>
          <w:sz w:val="22"/>
          <w:szCs w:val="22"/>
        </w:rPr>
        <w:t xml:space="preserve">The success of the </w:t>
      </w:r>
      <w:r w:rsidR="00B51BFC">
        <w:rPr>
          <w:rFonts w:asciiTheme="majorHAnsi" w:hAnsiTheme="majorHAnsi" w:cs="Times New Roman"/>
          <w:sz w:val="22"/>
          <w:szCs w:val="22"/>
        </w:rPr>
        <w:t>school</w:t>
      </w:r>
      <w:r w:rsidRPr="003424B5">
        <w:rPr>
          <w:rFonts w:asciiTheme="majorHAnsi" w:hAnsiTheme="majorHAnsi" w:cs="Times New Roman"/>
          <w:sz w:val="22"/>
          <w:szCs w:val="22"/>
        </w:rPr>
        <w:t xml:space="preserve"> at including </w:t>
      </w:r>
      <w:r w:rsidR="00BB1033">
        <w:rPr>
          <w:rFonts w:asciiTheme="majorHAnsi" w:hAnsiTheme="majorHAnsi" w:cs="Times New Roman"/>
          <w:sz w:val="22"/>
          <w:szCs w:val="22"/>
        </w:rPr>
        <w:t>pupil</w:t>
      </w:r>
      <w:r w:rsidRPr="003424B5">
        <w:rPr>
          <w:rFonts w:asciiTheme="majorHAnsi" w:hAnsiTheme="majorHAnsi" w:cs="Times New Roman"/>
          <w:sz w:val="22"/>
          <w:szCs w:val="22"/>
        </w:rPr>
        <w:t xml:space="preserve">s with SEND </w:t>
      </w:r>
    </w:p>
    <w:p w14:paraId="447A48F4" w14:textId="77777777" w:rsidR="003248C1" w:rsidRPr="00155E1B" w:rsidRDefault="00155E1B" w:rsidP="00B7174B">
      <w:pPr>
        <w:numPr>
          <w:ilvl w:val="1"/>
          <w:numId w:val="15"/>
        </w:numPr>
        <w:spacing w:beforeLines="1" w:before="2" w:afterLines="1" w:after="2"/>
        <w:rPr>
          <w:rFonts w:asciiTheme="majorHAnsi" w:hAnsiTheme="majorHAnsi" w:cs="Times New Roman"/>
          <w:sz w:val="22"/>
          <w:szCs w:val="22"/>
        </w:rPr>
      </w:pPr>
      <w:r w:rsidRPr="00155E1B">
        <w:rPr>
          <w:rFonts w:asciiTheme="majorHAnsi" w:hAnsiTheme="majorHAnsi" w:cs="Times New Roman"/>
          <w:sz w:val="22"/>
          <w:szCs w:val="22"/>
        </w:rPr>
        <w:t>Any recommendations from</w:t>
      </w:r>
      <w:r w:rsidR="003424B5" w:rsidRPr="00155E1B">
        <w:rPr>
          <w:rFonts w:asciiTheme="majorHAnsi" w:hAnsiTheme="majorHAnsi" w:cs="Times New Roman"/>
          <w:sz w:val="22"/>
          <w:szCs w:val="22"/>
        </w:rPr>
        <w:t xml:space="preserve"> </w:t>
      </w:r>
      <w:r w:rsidRPr="00155E1B">
        <w:rPr>
          <w:rFonts w:asciiTheme="majorHAnsi" w:hAnsiTheme="majorHAnsi" w:cs="Times New Roman"/>
          <w:sz w:val="22"/>
          <w:szCs w:val="22"/>
        </w:rPr>
        <w:t>internal governance reviews and external inspections</w:t>
      </w:r>
      <w:r w:rsidR="003424B5" w:rsidRPr="00155E1B">
        <w:rPr>
          <w:rFonts w:asciiTheme="majorHAnsi" w:hAnsiTheme="majorHAnsi" w:cs="Times New Roman"/>
          <w:sz w:val="22"/>
          <w:szCs w:val="22"/>
        </w:rPr>
        <w:t xml:space="preserve"> </w:t>
      </w:r>
    </w:p>
    <w:p w14:paraId="447A48F5" w14:textId="77777777" w:rsidR="003248C1" w:rsidRDefault="003248C1" w:rsidP="003248C1">
      <w:pPr>
        <w:spacing w:beforeLines="1" w:before="2" w:afterLines="1" w:after="2"/>
        <w:rPr>
          <w:rFonts w:asciiTheme="majorHAnsi" w:hAnsiTheme="majorHAnsi" w:cs="Times New Roman"/>
          <w:sz w:val="22"/>
          <w:szCs w:val="22"/>
        </w:rPr>
      </w:pPr>
    </w:p>
    <w:p w14:paraId="447A48F6" w14:textId="77777777" w:rsidR="003248C1" w:rsidRDefault="003248C1" w:rsidP="003248C1">
      <w:pPr>
        <w:spacing w:beforeLines="1" w:before="2" w:afterLines="1" w:after="2"/>
        <w:rPr>
          <w:rFonts w:asciiTheme="majorHAnsi" w:hAnsiTheme="majorHAnsi" w:cs="Times New Roman"/>
          <w:sz w:val="22"/>
          <w:szCs w:val="22"/>
        </w:rPr>
      </w:pPr>
    </w:p>
    <w:p w14:paraId="447A48F8" w14:textId="77777777" w:rsidR="003248C1" w:rsidRDefault="003248C1" w:rsidP="00155E1B">
      <w:pPr>
        <w:rPr>
          <w:rFonts w:asciiTheme="majorHAnsi" w:hAnsiTheme="majorHAnsi"/>
          <w:b/>
          <w:bCs/>
        </w:rPr>
      </w:pPr>
    </w:p>
    <w:p w14:paraId="447A48F9" w14:textId="77777777" w:rsidR="00955E2B" w:rsidRDefault="00955E2B">
      <w:pPr>
        <w:rPr>
          <w:rFonts w:asciiTheme="majorHAnsi" w:hAnsiTheme="majorHAnsi"/>
          <w:b/>
          <w:sz w:val="28"/>
          <w:szCs w:val="28"/>
        </w:rPr>
      </w:pPr>
      <w:r>
        <w:rPr>
          <w:rFonts w:asciiTheme="majorHAnsi" w:hAnsiTheme="majorHAnsi"/>
          <w:b/>
          <w:sz w:val="28"/>
          <w:szCs w:val="28"/>
        </w:rPr>
        <w:br w:type="page"/>
      </w:r>
    </w:p>
    <w:p w14:paraId="447A48FA" w14:textId="77777777" w:rsidR="00935979" w:rsidRPr="00935979" w:rsidRDefault="00935979" w:rsidP="00935979">
      <w:pPr>
        <w:jc w:val="center"/>
        <w:rPr>
          <w:rFonts w:asciiTheme="majorHAnsi" w:hAnsiTheme="majorHAnsi"/>
          <w:b/>
          <w:sz w:val="28"/>
          <w:szCs w:val="28"/>
        </w:rPr>
      </w:pPr>
      <w:r>
        <w:rPr>
          <w:rFonts w:asciiTheme="majorHAnsi" w:hAnsiTheme="majorHAnsi"/>
          <w:b/>
          <w:sz w:val="28"/>
          <w:szCs w:val="28"/>
        </w:rPr>
        <w:lastRenderedPageBreak/>
        <w:t xml:space="preserve">Appendix I - </w:t>
      </w:r>
      <w:r w:rsidRPr="00935979">
        <w:rPr>
          <w:rFonts w:asciiTheme="majorHAnsi" w:hAnsiTheme="majorHAnsi"/>
          <w:b/>
          <w:sz w:val="28"/>
          <w:szCs w:val="28"/>
        </w:rPr>
        <w:t>The Role of the SENDCO</w:t>
      </w:r>
    </w:p>
    <w:p w14:paraId="447A48FB" w14:textId="77777777" w:rsidR="00935979" w:rsidRDefault="00935979" w:rsidP="00935979">
      <w:pPr>
        <w:rPr>
          <w:rFonts w:asciiTheme="majorHAnsi" w:hAnsiTheme="majorHAnsi"/>
          <w:bCs/>
        </w:rPr>
      </w:pPr>
    </w:p>
    <w:p w14:paraId="447A48FC" w14:textId="77777777" w:rsidR="00935979" w:rsidRDefault="00935979" w:rsidP="00935979">
      <w:pPr>
        <w:rPr>
          <w:rFonts w:asciiTheme="majorHAnsi" w:hAnsiTheme="majorHAnsi"/>
          <w:bCs/>
        </w:rPr>
      </w:pPr>
    </w:p>
    <w:p w14:paraId="447A48FD" w14:textId="77777777" w:rsidR="00935979" w:rsidRDefault="00935979" w:rsidP="00935979">
      <w:pPr>
        <w:rPr>
          <w:rFonts w:asciiTheme="majorHAnsi" w:hAnsiTheme="majorHAnsi"/>
          <w:bCs/>
        </w:rPr>
      </w:pPr>
      <w:r w:rsidRPr="00935979">
        <w:rPr>
          <w:rFonts w:asciiTheme="majorHAnsi" w:hAnsiTheme="majorHAnsi"/>
          <w:bCs/>
        </w:rPr>
        <w:t>The SENDCO is responsible for:</w:t>
      </w:r>
    </w:p>
    <w:p w14:paraId="447A48FE" w14:textId="77777777" w:rsidR="00935979" w:rsidRPr="00935979" w:rsidRDefault="00935979" w:rsidP="00935979">
      <w:pPr>
        <w:rPr>
          <w:rFonts w:asciiTheme="majorHAnsi" w:hAnsiTheme="majorHAnsi"/>
          <w:bCs/>
        </w:rPr>
      </w:pPr>
    </w:p>
    <w:p w14:paraId="447A48FF" w14:textId="77777777" w:rsidR="00935979" w:rsidRDefault="00935979" w:rsidP="00B7174B">
      <w:pPr>
        <w:numPr>
          <w:ilvl w:val="0"/>
          <w:numId w:val="24"/>
        </w:numPr>
        <w:rPr>
          <w:rFonts w:asciiTheme="majorHAnsi" w:hAnsiTheme="majorHAnsi"/>
          <w:bCs/>
        </w:rPr>
      </w:pPr>
      <w:r>
        <w:rPr>
          <w:rFonts w:asciiTheme="majorHAnsi" w:hAnsiTheme="majorHAnsi"/>
          <w:bCs/>
        </w:rPr>
        <w:t>The implementation of the SEND policy and the monitoring of its effectiveness</w:t>
      </w:r>
    </w:p>
    <w:p w14:paraId="447A4900" w14:textId="77777777" w:rsidR="00935979" w:rsidRDefault="00935979" w:rsidP="00B7174B">
      <w:pPr>
        <w:numPr>
          <w:ilvl w:val="0"/>
          <w:numId w:val="24"/>
        </w:numPr>
        <w:rPr>
          <w:rFonts w:asciiTheme="majorHAnsi" w:hAnsiTheme="majorHAnsi"/>
          <w:bCs/>
        </w:rPr>
      </w:pPr>
      <w:r>
        <w:rPr>
          <w:rFonts w:asciiTheme="majorHAnsi" w:hAnsiTheme="majorHAnsi"/>
          <w:bCs/>
        </w:rPr>
        <w:t>Ensuring that SEND records are properly kept</w:t>
      </w:r>
    </w:p>
    <w:p w14:paraId="447A4901"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Assessment and screening of pupils</w:t>
      </w:r>
    </w:p>
    <w:p w14:paraId="447A4902"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Co-ordinating SEN</w:t>
      </w:r>
      <w:r>
        <w:rPr>
          <w:rFonts w:asciiTheme="majorHAnsi" w:hAnsiTheme="majorHAnsi"/>
          <w:bCs/>
        </w:rPr>
        <w:t>D</w:t>
      </w:r>
      <w:r w:rsidRPr="00935979">
        <w:rPr>
          <w:rFonts w:asciiTheme="majorHAnsi" w:hAnsiTheme="majorHAnsi"/>
          <w:bCs/>
        </w:rPr>
        <w:t xml:space="preserve"> provision</w:t>
      </w:r>
    </w:p>
    <w:p w14:paraId="447A4903" w14:textId="5626BE49" w:rsidR="00935979" w:rsidRPr="00935979" w:rsidRDefault="00935979" w:rsidP="00B7174B">
      <w:pPr>
        <w:numPr>
          <w:ilvl w:val="0"/>
          <w:numId w:val="24"/>
        </w:numPr>
        <w:rPr>
          <w:rFonts w:asciiTheme="majorHAnsi" w:hAnsiTheme="majorHAnsi"/>
          <w:bCs/>
        </w:rPr>
      </w:pPr>
      <w:r w:rsidRPr="00935979">
        <w:rPr>
          <w:rFonts w:asciiTheme="majorHAnsi" w:hAnsiTheme="majorHAnsi"/>
          <w:bCs/>
        </w:rPr>
        <w:t>Overseeing the writing of I</w:t>
      </w:r>
      <w:r w:rsidR="00F07669">
        <w:rPr>
          <w:rFonts w:asciiTheme="majorHAnsi" w:hAnsiTheme="majorHAnsi"/>
          <w:bCs/>
        </w:rPr>
        <w:t>L</w:t>
      </w:r>
      <w:r w:rsidRPr="00935979">
        <w:rPr>
          <w:rFonts w:asciiTheme="majorHAnsi" w:hAnsiTheme="majorHAnsi"/>
          <w:bCs/>
        </w:rPr>
        <w:t>Ps, in collaboration with other staff and specialists.</w:t>
      </w:r>
    </w:p>
    <w:p w14:paraId="447A4904"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Where appropriate, teaching pupils with SEN</w:t>
      </w:r>
      <w:r>
        <w:rPr>
          <w:rFonts w:asciiTheme="majorHAnsi" w:hAnsiTheme="majorHAnsi"/>
          <w:bCs/>
        </w:rPr>
        <w:t>D</w:t>
      </w:r>
    </w:p>
    <w:p w14:paraId="447A4905"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Liaising with outside agencies to support pupils with additional support s</w:t>
      </w:r>
      <w:r>
        <w:rPr>
          <w:rFonts w:asciiTheme="majorHAnsi" w:hAnsiTheme="majorHAnsi"/>
          <w:bCs/>
        </w:rPr>
        <w:t>trategies</w:t>
      </w:r>
    </w:p>
    <w:p w14:paraId="447A4906"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 xml:space="preserve">Liaising with colleagues and advising </w:t>
      </w:r>
      <w:r>
        <w:rPr>
          <w:rFonts w:asciiTheme="majorHAnsi" w:hAnsiTheme="majorHAnsi"/>
          <w:bCs/>
        </w:rPr>
        <w:t>on differentiation</w:t>
      </w:r>
    </w:p>
    <w:p w14:paraId="447A4907"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Liaising with parents; providing feedback and involving them in implementing a joint learning approach at home and at school.</w:t>
      </w:r>
    </w:p>
    <w:p w14:paraId="447A4908"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Supporting and liaising with any Learning Support Assistants</w:t>
      </w:r>
    </w:p>
    <w:p w14:paraId="447A4909"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Ensuring that provision is made for special dispensations for exams, such as extra time, the use of laptops or scribes (where such action has been recommended by a relevant expert/agency)</w:t>
      </w:r>
    </w:p>
    <w:p w14:paraId="447A490A"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Sourcing and ordering resources for SEN</w:t>
      </w:r>
      <w:r>
        <w:rPr>
          <w:rFonts w:asciiTheme="majorHAnsi" w:hAnsiTheme="majorHAnsi"/>
          <w:bCs/>
        </w:rPr>
        <w:t>D</w:t>
      </w:r>
      <w:r w:rsidRPr="00935979">
        <w:rPr>
          <w:rFonts w:asciiTheme="majorHAnsi" w:hAnsiTheme="majorHAnsi"/>
          <w:bCs/>
        </w:rPr>
        <w:t xml:space="preserve"> provision.</w:t>
      </w:r>
    </w:p>
    <w:p w14:paraId="447A490B"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Ensuring that there is support for those who are learning to touch-type or need assistance with handwriting; providing additional reading support to weaker readers.</w:t>
      </w:r>
    </w:p>
    <w:p w14:paraId="447A490C" w14:textId="77777777" w:rsidR="00935979" w:rsidRPr="00935979" w:rsidRDefault="00935979" w:rsidP="00B7174B">
      <w:pPr>
        <w:numPr>
          <w:ilvl w:val="0"/>
          <w:numId w:val="24"/>
        </w:numPr>
        <w:rPr>
          <w:rFonts w:asciiTheme="majorHAnsi" w:hAnsiTheme="majorHAnsi"/>
          <w:bCs/>
        </w:rPr>
      </w:pPr>
      <w:r w:rsidRPr="00935979">
        <w:rPr>
          <w:rFonts w:asciiTheme="majorHAnsi" w:hAnsiTheme="majorHAnsi"/>
          <w:bCs/>
        </w:rPr>
        <w:t>In the event of a pupil applying for statutory assessment, the SEN</w:t>
      </w:r>
      <w:r>
        <w:rPr>
          <w:rFonts w:asciiTheme="majorHAnsi" w:hAnsiTheme="majorHAnsi"/>
          <w:bCs/>
        </w:rPr>
        <w:t>D</w:t>
      </w:r>
      <w:r w:rsidRPr="00935979">
        <w:rPr>
          <w:rFonts w:asciiTheme="majorHAnsi" w:hAnsiTheme="majorHAnsi"/>
          <w:bCs/>
        </w:rPr>
        <w:t>CO must collate all the necessary paperwork required by the local</w:t>
      </w:r>
      <w:r>
        <w:rPr>
          <w:rFonts w:asciiTheme="majorHAnsi" w:hAnsiTheme="majorHAnsi"/>
          <w:bCs/>
        </w:rPr>
        <w:t xml:space="preserve"> education authority. If the pupil</w:t>
      </w:r>
      <w:r w:rsidRPr="00935979">
        <w:rPr>
          <w:rFonts w:asciiTheme="majorHAnsi" w:hAnsiTheme="majorHAnsi"/>
          <w:bCs/>
        </w:rPr>
        <w:t xml:space="preserve"> has an EHC plan, the SEN</w:t>
      </w:r>
      <w:r>
        <w:rPr>
          <w:rFonts w:asciiTheme="majorHAnsi" w:hAnsiTheme="majorHAnsi"/>
          <w:bCs/>
        </w:rPr>
        <w:t>D</w:t>
      </w:r>
      <w:r w:rsidRPr="00935979">
        <w:rPr>
          <w:rFonts w:asciiTheme="majorHAnsi" w:hAnsiTheme="majorHAnsi"/>
          <w:bCs/>
        </w:rPr>
        <w:t xml:space="preserve">CO would be responsible for co-ordinating the provision and organising the Annual Reviews. </w:t>
      </w:r>
    </w:p>
    <w:p w14:paraId="447A490D" w14:textId="77777777" w:rsidR="00935979" w:rsidRDefault="00935979" w:rsidP="00B7174B">
      <w:pPr>
        <w:numPr>
          <w:ilvl w:val="0"/>
          <w:numId w:val="24"/>
        </w:numPr>
        <w:rPr>
          <w:rFonts w:asciiTheme="majorHAnsi" w:hAnsiTheme="majorHAnsi"/>
          <w:bCs/>
        </w:rPr>
      </w:pPr>
      <w:r w:rsidRPr="00935979">
        <w:rPr>
          <w:rFonts w:asciiTheme="majorHAnsi" w:hAnsiTheme="majorHAnsi"/>
          <w:bCs/>
        </w:rPr>
        <w:t>Their own professional development – e.g. keeping up to date with knowledge of the Government’s changing policies in regard to SEN</w:t>
      </w:r>
      <w:r>
        <w:rPr>
          <w:rFonts w:asciiTheme="majorHAnsi" w:hAnsiTheme="majorHAnsi"/>
          <w:bCs/>
        </w:rPr>
        <w:t>D</w:t>
      </w:r>
      <w:r w:rsidRPr="00935979">
        <w:rPr>
          <w:rFonts w:asciiTheme="majorHAnsi" w:hAnsiTheme="majorHAnsi"/>
          <w:bCs/>
        </w:rPr>
        <w:t>, as well</w:t>
      </w:r>
      <w:r>
        <w:rPr>
          <w:rFonts w:asciiTheme="majorHAnsi" w:hAnsiTheme="majorHAnsi"/>
          <w:bCs/>
        </w:rPr>
        <w:t xml:space="preserve"> as attending relevant courses</w:t>
      </w:r>
    </w:p>
    <w:p w14:paraId="447A490E" w14:textId="77777777" w:rsidR="00935979" w:rsidRPr="00935979" w:rsidRDefault="00935979" w:rsidP="00B7174B">
      <w:pPr>
        <w:numPr>
          <w:ilvl w:val="0"/>
          <w:numId w:val="24"/>
        </w:numPr>
        <w:rPr>
          <w:rFonts w:asciiTheme="majorHAnsi" w:hAnsiTheme="majorHAnsi"/>
          <w:bCs/>
        </w:rPr>
      </w:pPr>
      <w:r>
        <w:rPr>
          <w:rFonts w:asciiTheme="majorHAnsi" w:hAnsiTheme="majorHAnsi"/>
          <w:bCs/>
        </w:rPr>
        <w:t xml:space="preserve">Liaising with the Alpha </w:t>
      </w:r>
      <w:proofErr w:type="gramStart"/>
      <w:r>
        <w:rPr>
          <w:rFonts w:asciiTheme="majorHAnsi" w:hAnsiTheme="majorHAnsi"/>
          <w:bCs/>
        </w:rPr>
        <w:t>Plus</w:t>
      </w:r>
      <w:proofErr w:type="gramEnd"/>
      <w:r>
        <w:rPr>
          <w:rFonts w:asciiTheme="majorHAnsi" w:hAnsiTheme="majorHAnsi"/>
          <w:bCs/>
        </w:rPr>
        <w:t xml:space="preserve"> Group Head of Compliance to ensure the SEND policy is accurate and up-to-date, both in practice, and in regulatory compliance.</w:t>
      </w:r>
    </w:p>
    <w:p w14:paraId="447A490F" w14:textId="77777777" w:rsidR="00935979" w:rsidRPr="00935979" w:rsidRDefault="00935979" w:rsidP="00935979">
      <w:pPr>
        <w:ind w:left="360"/>
        <w:rPr>
          <w:rFonts w:asciiTheme="majorHAnsi" w:hAnsiTheme="majorHAnsi"/>
          <w:bCs/>
        </w:rPr>
      </w:pPr>
    </w:p>
    <w:p w14:paraId="447A4910" w14:textId="77777777" w:rsidR="00935979" w:rsidRPr="00935979" w:rsidRDefault="00935979" w:rsidP="00935979">
      <w:pPr>
        <w:rPr>
          <w:rFonts w:asciiTheme="majorHAnsi" w:hAnsiTheme="majorHAnsi"/>
          <w:bCs/>
        </w:rPr>
      </w:pPr>
    </w:p>
    <w:p w14:paraId="447A4911" w14:textId="77777777" w:rsidR="00935979" w:rsidRPr="00935979" w:rsidRDefault="00935979" w:rsidP="00935979">
      <w:pPr>
        <w:rPr>
          <w:rFonts w:asciiTheme="majorHAnsi" w:hAnsiTheme="majorHAnsi"/>
        </w:rPr>
      </w:pPr>
    </w:p>
    <w:p w14:paraId="447A4912" w14:textId="77777777" w:rsidR="003248C1" w:rsidRPr="00935979" w:rsidRDefault="003248C1" w:rsidP="00935979">
      <w:pPr>
        <w:rPr>
          <w:rFonts w:asciiTheme="majorHAnsi" w:hAnsiTheme="majorHAnsi"/>
          <w:b/>
          <w:bCs/>
        </w:rPr>
      </w:pPr>
    </w:p>
    <w:p w14:paraId="447A4913" w14:textId="77777777" w:rsidR="00CC7433" w:rsidRPr="00CC7433" w:rsidRDefault="00CC7433" w:rsidP="00CC7433">
      <w:pPr>
        <w:jc w:val="center"/>
        <w:rPr>
          <w:rFonts w:asciiTheme="majorHAnsi" w:eastAsia="Times New Roman" w:hAnsiTheme="majorHAnsi" w:cs="Times New Roman"/>
          <w:b/>
          <w:sz w:val="28"/>
          <w:szCs w:val="28"/>
        </w:rPr>
      </w:pPr>
      <w:r w:rsidRPr="00935979">
        <w:rPr>
          <w:rFonts w:asciiTheme="majorHAnsi" w:hAnsiTheme="majorHAnsi"/>
          <w:b/>
          <w:bCs/>
          <w:u w:val="single"/>
        </w:rPr>
        <w:br w:type="page"/>
      </w:r>
      <w:r w:rsidRPr="00CC7433">
        <w:rPr>
          <w:rFonts w:asciiTheme="majorHAnsi" w:hAnsiTheme="majorHAnsi"/>
          <w:b/>
          <w:bCs/>
          <w:sz w:val="28"/>
          <w:szCs w:val="28"/>
        </w:rPr>
        <w:lastRenderedPageBreak/>
        <w:t xml:space="preserve">Appendix II - </w:t>
      </w:r>
      <w:r w:rsidRPr="00CC7433">
        <w:rPr>
          <w:rFonts w:asciiTheme="majorHAnsi" w:eastAsia="Times New Roman" w:hAnsiTheme="majorHAnsi" w:cs="Times New Roman"/>
          <w:b/>
          <w:sz w:val="28"/>
          <w:szCs w:val="28"/>
        </w:rPr>
        <w:t>Checklist for Early Detection of SEN</w:t>
      </w:r>
      <w:r>
        <w:rPr>
          <w:rFonts w:asciiTheme="majorHAnsi" w:eastAsia="Times New Roman" w:hAnsiTheme="majorHAnsi" w:cs="Times New Roman"/>
          <w:b/>
          <w:sz w:val="28"/>
          <w:szCs w:val="28"/>
        </w:rPr>
        <w:t>D</w:t>
      </w:r>
    </w:p>
    <w:p w14:paraId="447A4914" w14:textId="77777777" w:rsidR="00CC7433" w:rsidRPr="00CC7433" w:rsidRDefault="00CC7433" w:rsidP="00CC7433">
      <w:pPr>
        <w:rPr>
          <w:rFonts w:asciiTheme="majorHAnsi" w:eastAsia="Times New Roman" w:hAnsiTheme="majorHAnsi" w:cs="Times New Roman"/>
          <w:b/>
        </w:rPr>
      </w:pPr>
    </w:p>
    <w:p w14:paraId="447A4915" w14:textId="77777777" w:rsidR="00CC7433" w:rsidRPr="00CC7433" w:rsidRDefault="00CC7433" w:rsidP="00CC7433">
      <w:pPr>
        <w:rPr>
          <w:rFonts w:asciiTheme="majorHAnsi" w:eastAsia="Times New Roman" w:hAnsiTheme="majorHAnsi" w:cs="Times New Roman"/>
          <w:b/>
        </w:rPr>
      </w:pPr>
    </w:p>
    <w:p w14:paraId="447A4916" w14:textId="77777777" w:rsidR="00CC7433" w:rsidRPr="00CC7433" w:rsidRDefault="00CC7433" w:rsidP="00CC7433">
      <w:pPr>
        <w:rPr>
          <w:rFonts w:asciiTheme="majorHAnsi" w:eastAsia="Times New Roman" w:hAnsiTheme="majorHAnsi" w:cs="Times New Roman"/>
          <w:b/>
        </w:rPr>
      </w:pPr>
    </w:p>
    <w:p w14:paraId="447A4917" w14:textId="77777777" w:rsidR="00CC7433" w:rsidRPr="00CC7433" w:rsidRDefault="00CC7433" w:rsidP="00CC7433">
      <w:pPr>
        <w:rPr>
          <w:rFonts w:asciiTheme="majorHAnsi" w:eastAsia="Times New Roman" w:hAnsiTheme="majorHAnsi" w:cs="Times New Roman"/>
          <w:b/>
        </w:rPr>
      </w:pPr>
      <w:r w:rsidRPr="00CC7433">
        <w:rPr>
          <w:rFonts w:asciiTheme="majorHAnsi" w:eastAsia="Times New Roman" w:hAnsiTheme="majorHAnsi" w:cs="Times New Roman"/>
          <w:b/>
        </w:rPr>
        <w:t>Name of pupil:</w:t>
      </w:r>
    </w:p>
    <w:p w14:paraId="447A4918" w14:textId="77777777" w:rsidR="00CC7433" w:rsidRPr="00CC7433" w:rsidRDefault="00CC7433" w:rsidP="00CC7433">
      <w:pPr>
        <w:rPr>
          <w:rFonts w:asciiTheme="majorHAnsi" w:eastAsia="Times New Roman" w:hAnsiTheme="majorHAnsi" w:cs="Times New Roman"/>
          <w:b/>
        </w:rPr>
      </w:pPr>
    </w:p>
    <w:p w14:paraId="447A4919" w14:textId="77777777" w:rsidR="00CC7433" w:rsidRPr="00CC7433" w:rsidRDefault="00CC7433" w:rsidP="00CC7433">
      <w:pPr>
        <w:rPr>
          <w:rFonts w:asciiTheme="majorHAnsi" w:eastAsia="Times New Roman" w:hAnsiTheme="majorHAnsi" w:cs="Times New Roman"/>
          <w:b/>
        </w:rPr>
      </w:pPr>
      <w:r w:rsidRPr="00CC7433">
        <w:rPr>
          <w:rFonts w:asciiTheme="majorHAnsi" w:eastAsia="Times New Roman" w:hAnsiTheme="majorHAnsi" w:cs="Times New Roman"/>
          <w:b/>
        </w:rPr>
        <w:t>Teacher:</w:t>
      </w:r>
    </w:p>
    <w:p w14:paraId="447A491A" w14:textId="77777777" w:rsidR="00CC7433" w:rsidRPr="00CC7433" w:rsidRDefault="00CC7433" w:rsidP="00CC7433">
      <w:pPr>
        <w:rPr>
          <w:rFonts w:asciiTheme="majorHAnsi" w:eastAsia="Times New Roman" w:hAnsiTheme="majorHAnsi" w:cs="Times New Roman"/>
          <w:b/>
        </w:rPr>
      </w:pPr>
    </w:p>
    <w:p w14:paraId="447A491B" w14:textId="77777777" w:rsidR="00CC7433" w:rsidRPr="00CC7433" w:rsidRDefault="00CC7433" w:rsidP="00CC7433">
      <w:pPr>
        <w:rPr>
          <w:rFonts w:asciiTheme="majorHAnsi" w:eastAsia="Times New Roman" w:hAnsiTheme="majorHAnsi" w:cs="Times New Roman"/>
          <w:b/>
        </w:rPr>
      </w:pPr>
    </w:p>
    <w:p w14:paraId="447A491C"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The observations below are of a nature that a teacher would identify quite early.</w:t>
      </w:r>
    </w:p>
    <w:p w14:paraId="447A491D" w14:textId="77777777" w:rsidR="00CC7433" w:rsidRPr="00CC7433" w:rsidRDefault="00CC7433" w:rsidP="00CC7433">
      <w:pPr>
        <w:rPr>
          <w:rFonts w:asciiTheme="majorHAnsi" w:eastAsia="Times New Roman" w:hAnsiTheme="majorHAnsi" w:cs="Times New Roman"/>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2"/>
        <w:gridCol w:w="912"/>
      </w:tblGrid>
      <w:tr w:rsidR="00CC7433" w:rsidRPr="00CC7433" w14:paraId="447A4920"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1E" w14:textId="77777777" w:rsidR="00CC7433" w:rsidRPr="00CC7433" w:rsidRDefault="00CC7433" w:rsidP="00CC7433">
            <w:pPr>
              <w:rPr>
                <w:rFonts w:asciiTheme="majorHAnsi" w:eastAsia="Times New Roman" w:hAnsiTheme="majorHAnsi" w:cs="Times New Roman"/>
                <w:b/>
                <w:color w:val="002060"/>
              </w:rPr>
            </w:pPr>
            <w:r w:rsidRPr="00CC7433">
              <w:rPr>
                <w:rFonts w:asciiTheme="majorHAnsi" w:eastAsia="Times New Roman" w:hAnsiTheme="majorHAnsi" w:cs="Times New Roman"/>
                <w:b/>
                <w:color w:val="002060"/>
              </w:rPr>
              <w:t>Criteria</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1F" w14:textId="77777777" w:rsidR="00CC7433" w:rsidRPr="00CC7433" w:rsidRDefault="00CC7433" w:rsidP="00B7174B">
            <w:pPr>
              <w:numPr>
                <w:ilvl w:val="0"/>
                <w:numId w:val="23"/>
              </w:numPr>
              <w:contextualSpacing/>
              <w:rPr>
                <w:rFonts w:asciiTheme="majorHAnsi" w:eastAsia="Calibri" w:hAnsiTheme="majorHAnsi" w:cs="Times New Roman"/>
                <w:b/>
                <w:color w:val="002060"/>
              </w:rPr>
            </w:pPr>
          </w:p>
        </w:tc>
      </w:tr>
      <w:tr w:rsidR="00CC7433" w:rsidRPr="00CC7433" w14:paraId="447A4923"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21"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Significant discrepancy between oral and written performance</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22" w14:textId="77777777" w:rsidR="00CC7433" w:rsidRPr="00CC7433" w:rsidRDefault="00CC7433" w:rsidP="00CC7433">
            <w:pPr>
              <w:rPr>
                <w:rFonts w:asciiTheme="majorHAnsi" w:eastAsia="Times New Roman" w:hAnsiTheme="majorHAnsi" w:cs="Times New Roman"/>
              </w:rPr>
            </w:pPr>
          </w:p>
        </w:tc>
      </w:tr>
      <w:tr w:rsidR="00CC7433" w:rsidRPr="00CC7433" w14:paraId="447A4926"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24"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Persistent difficulties with spelling easy or common words</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25" w14:textId="77777777" w:rsidR="00CC7433" w:rsidRPr="00CC7433" w:rsidRDefault="00CC7433" w:rsidP="00CC7433">
            <w:pPr>
              <w:rPr>
                <w:rFonts w:asciiTheme="majorHAnsi" w:eastAsia="Times New Roman" w:hAnsiTheme="majorHAnsi" w:cs="Times New Roman"/>
              </w:rPr>
            </w:pPr>
          </w:p>
        </w:tc>
      </w:tr>
      <w:tr w:rsidR="00CC7433" w:rsidRPr="00CC7433" w14:paraId="447A4929"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27"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Erratic spelling- has good and bad days</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28" w14:textId="77777777" w:rsidR="00CC7433" w:rsidRPr="00CC7433" w:rsidRDefault="00CC7433" w:rsidP="00CC7433">
            <w:pPr>
              <w:rPr>
                <w:rFonts w:asciiTheme="majorHAnsi" w:eastAsia="Times New Roman" w:hAnsiTheme="majorHAnsi" w:cs="Times New Roman"/>
              </w:rPr>
            </w:pPr>
          </w:p>
        </w:tc>
      </w:tr>
      <w:tr w:rsidR="00CC7433" w:rsidRPr="00CC7433" w14:paraId="447A492C"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2A"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Difficulty getting ideas down on paper</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2B" w14:textId="77777777" w:rsidR="00CC7433" w:rsidRPr="00CC7433" w:rsidRDefault="00CC7433" w:rsidP="00CC7433">
            <w:pPr>
              <w:rPr>
                <w:rFonts w:asciiTheme="majorHAnsi" w:eastAsia="Times New Roman" w:hAnsiTheme="majorHAnsi" w:cs="Times New Roman"/>
              </w:rPr>
            </w:pPr>
          </w:p>
        </w:tc>
      </w:tr>
      <w:tr w:rsidR="00CC7433" w:rsidRPr="00CC7433" w14:paraId="447A492F"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2D"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Problems putting things in sequential order</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2E" w14:textId="77777777" w:rsidR="00CC7433" w:rsidRPr="00CC7433" w:rsidRDefault="00CC7433" w:rsidP="00CC7433">
            <w:pPr>
              <w:rPr>
                <w:rFonts w:asciiTheme="majorHAnsi" w:eastAsia="Times New Roman" w:hAnsiTheme="majorHAnsi" w:cs="Times New Roman"/>
              </w:rPr>
            </w:pPr>
          </w:p>
        </w:tc>
      </w:tr>
      <w:tr w:rsidR="00CC7433" w:rsidRPr="00CC7433" w14:paraId="447A4932"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30"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Written work fails to express the student’s understanding, ideas or vocabulary</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31" w14:textId="77777777" w:rsidR="00CC7433" w:rsidRPr="00CC7433" w:rsidRDefault="00CC7433" w:rsidP="00CC7433">
            <w:pPr>
              <w:rPr>
                <w:rFonts w:asciiTheme="majorHAnsi" w:eastAsia="Times New Roman" w:hAnsiTheme="majorHAnsi" w:cs="Times New Roman"/>
              </w:rPr>
            </w:pPr>
          </w:p>
        </w:tc>
      </w:tr>
      <w:tr w:rsidR="00CC7433" w:rsidRPr="00CC7433" w14:paraId="447A4935"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33"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Easily misreads or miscopies</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34" w14:textId="77777777" w:rsidR="00CC7433" w:rsidRPr="00CC7433" w:rsidRDefault="00CC7433" w:rsidP="00CC7433">
            <w:pPr>
              <w:rPr>
                <w:rFonts w:asciiTheme="majorHAnsi" w:eastAsia="Times New Roman" w:hAnsiTheme="majorHAnsi" w:cs="Times New Roman"/>
              </w:rPr>
            </w:pPr>
          </w:p>
        </w:tc>
      </w:tr>
      <w:tr w:rsidR="00CC7433" w:rsidRPr="00CC7433" w14:paraId="447A4938"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36"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Loses place easily when reading or following instructions</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37" w14:textId="77777777" w:rsidR="00CC7433" w:rsidRPr="00CC7433" w:rsidRDefault="00CC7433" w:rsidP="00CC7433">
            <w:pPr>
              <w:rPr>
                <w:rFonts w:asciiTheme="majorHAnsi" w:eastAsia="Times New Roman" w:hAnsiTheme="majorHAnsi" w:cs="Times New Roman"/>
              </w:rPr>
            </w:pPr>
          </w:p>
        </w:tc>
      </w:tr>
      <w:tr w:rsidR="00CC7433" w:rsidRPr="00CC7433" w14:paraId="447A493B"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39"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Has difficulty seeing errors- cannot proof-read</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3A" w14:textId="77777777" w:rsidR="00CC7433" w:rsidRPr="00CC7433" w:rsidRDefault="00CC7433" w:rsidP="00CC7433">
            <w:pPr>
              <w:rPr>
                <w:rFonts w:asciiTheme="majorHAnsi" w:eastAsia="Times New Roman" w:hAnsiTheme="majorHAnsi" w:cs="Times New Roman"/>
              </w:rPr>
            </w:pPr>
          </w:p>
        </w:tc>
      </w:tr>
      <w:tr w:rsidR="00CC7433" w:rsidRPr="00CC7433" w14:paraId="447A493E"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3C"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Finds reading new words difficult</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3D" w14:textId="77777777" w:rsidR="00CC7433" w:rsidRPr="00CC7433" w:rsidRDefault="00CC7433" w:rsidP="00CC7433">
            <w:pPr>
              <w:rPr>
                <w:rFonts w:asciiTheme="majorHAnsi" w:eastAsia="Times New Roman" w:hAnsiTheme="majorHAnsi" w:cs="Times New Roman"/>
              </w:rPr>
            </w:pPr>
          </w:p>
        </w:tc>
      </w:tr>
      <w:tr w:rsidR="00CC7433" w:rsidRPr="00CC7433" w14:paraId="447A4941"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3F"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Handwriting may be messy, poorly constructed or immature</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40" w14:textId="77777777" w:rsidR="00CC7433" w:rsidRPr="00CC7433" w:rsidRDefault="00CC7433" w:rsidP="00CC7433">
            <w:pPr>
              <w:rPr>
                <w:rFonts w:asciiTheme="majorHAnsi" w:eastAsia="Times New Roman" w:hAnsiTheme="majorHAnsi" w:cs="Times New Roman"/>
              </w:rPr>
            </w:pPr>
          </w:p>
        </w:tc>
      </w:tr>
      <w:tr w:rsidR="00CC7433" w:rsidRPr="00CC7433" w14:paraId="447A4944"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42"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Shows left / right confusion</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43" w14:textId="77777777" w:rsidR="00CC7433" w:rsidRPr="00CC7433" w:rsidRDefault="00CC7433" w:rsidP="00CC7433">
            <w:pPr>
              <w:rPr>
                <w:rFonts w:asciiTheme="majorHAnsi" w:eastAsia="Times New Roman" w:hAnsiTheme="majorHAnsi" w:cs="Times New Roman"/>
              </w:rPr>
            </w:pPr>
          </w:p>
        </w:tc>
      </w:tr>
      <w:tr w:rsidR="00CC7433" w:rsidRPr="00CC7433" w14:paraId="447A4947"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45"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Finds it difficult to memorise / remember new facts, new words, and new instructions</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46" w14:textId="77777777" w:rsidR="00CC7433" w:rsidRPr="00CC7433" w:rsidRDefault="00CC7433" w:rsidP="00CC7433">
            <w:pPr>
              <w:rPr>
                <w:rFonts w:asciiTheme="majorHAnsi" w:eastAsia="Times New Roman" w:hAnsiTheme="majorHAnsi" w:cs="Times New Roman"/>
              </w:rPr>
            </w:pPr>
          </w:p>
        </w:tc>
      </w:tr>
      <w:tr w:rsidR="00CC7433" w:rsidRPr="00CC7433" w14:paraId="447A494A"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48"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Has trouble generalising or acquiring and applying new rules</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49" w14:textId="77777777" w:rsidR="00CC7433" w:rsidRPr="00CC7433" w:rsidRDefault="00CC7433" w:rsidP="00CC7433">
            <w:pPr>
              <w:rPr>
                <w:rFonts w:asciiTheme="majorHAnsi" w:eastAsia="Times New Roman" w:hAnsiTheme="majorHAnsi" w:cs="Times New Roman"/>
              </w:rPr>
            </w:pPr>
          </w:p>
        </w:tc>
      </w:tr>
      <w:tr w:rsidR="00CC7433" w:rsidRPr="00CC7433" w14:paraId="447A494D"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4B"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Does not seem to learn by ordinary teaching methods</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4C" w14:textId="77777777" w:rsidR="00CC7433" w:rsidRPr="00CC7433" w:rsidRDefault="00CC7433" w:rsidP="00CC7433">
            <w:pPr>
              <w:rPr>
                <w:rFonts w:asciiTheme="majorHAnsi" w:eastAsia="Times New Roman" w:hAnsiTheme="majorHAnsi" w:cs="Times New Roman"/>
              </w:rPr>
            </w:pPr>
          </w:p>
        </w:tc>
      </w:tr>
      <w:tr w:rsidR="00CC7433" w:rsidRPr="00CC7433" w14:paraId="447A4950" w14:textId="77777777" w:rsidTr="00CC7433">
        <w:trPr>
          <w:trHeight w:val="397"/>
        </w:trPr>
        <w:tc>
          <w:tcPr>
            <w:tcW w:w="8312" w:type="dxa"/>
            <w:tcBorders>
              <w:top w:val="single" w:sz="4" w:space="0" w:color="auto"/>
              <w:left w:val="single" w:sz="4" w:space="0" w:color="auto"/>
              <w:bottom w:val="single" w:sz="4" w:space="0" w:color="auto"/>
              <w:right w:val="single" w:sz="4" w:space="0" w:color="auto"/>
            </w:tcBorders>
            <w:shd w:val="clear" w:color="auto" w:fill="auto"/>
            <w:hideMark/>
          </w:tcPr>
          <w:p w14:paraId="447A494E" w14:textId="77777777" w:rsidR="00CC7433" w:rsidRPr="00CC7433" w:rsidRDefault="00CC7433" w:rsidP="00CC7433">
            <w:pPr>
              <w:rPr>
                <w:rFonts w:asciiTheme="majorHAnsi" w:eastAsia="Times New Roman" w:hAnsiTheme="majorHAnsi" w:cs="Times New Roman"/>
              </w:rPr>
            </w:pPr>
            <w:r w:rsidRPr="00CC7433">
              <w:rPr>
                <w:rFonts w:asciiTheme="majorHAnsi" w:eastAsia="Times New Roman" w:hAnsiTheme="majorHAnsi" w:cs="Times New Roman"/>
              </w:rPr>
              <w:t>May be described as a quick forgetter rather than a slow learner</w:t>
            </w:r>
          </w:p>
        </w:tc>
        <w:tc>
          <w:tcPr>
            <w:tcW w:w="912" w:type="dxa"/>
            <w:tcBorders>
              <w:top w:val="single" w:sz="4" w:space="0" w:color="auto"/>
              <w:left w:val="single" w:sz="4" w:space="0" w:color="auto"/>
              <w:bottom w:val="single" w:sz="4" w:space="0" w:color="auto"/>
              <w:right w:val="single" w:sz="4" w:space="0" w:color="auto"/>
            </w:tcBorders>
            <w:shd w:val="clear" w:color="auto" w:fill="auto"/>
          </w:tcPr>
          <w:p w14:paraId="447A494F" w14:textId="77777777" w:rsidR="00CC7433" w:rsidRPr="00CC7433" w:rsidRDefault="00CC7433" w:rsidP="00CC7433">
            <w:pPr>
              <w:rPr>
                <w:rFonts w:asciiTheme="majorHAnsi" w:eastAsia="Times New Roman" w:hAnsiTheme="majorHAnsi" w:cs="Times New Roman"/>
              </w:rPr>
            </w:pPr>
          </w:p>
        </w:tc>
      </w:tr>
    </w:tbl>
    <w:p w14:paraId="447A4951" w14:textId="77777777" w:rsidR="00CC7433" w:rsidRPr="00CC7433" w:rsidRDefault="00CC7433" w:rsidP="00CC7433">
      <w:pPr>
        <w:rPr>
          <w:rFonts w:asciiTheme="majorHAnsi" w:eastAsia="Times New Roman" w:hAnsiTheme="majorHAnsi" w:cs="Times New Roman"/>
          <w:b/>
        </w:rPr>
      </w:pPr>
    </w:p>
    <w:p w14:paraId="447A4952" w14:textId="77777777" w:rsidR="00CC7433" w:rsidRPr="00CC7433" w:rsidRDefault="00CC7433" w:rsidP="00CC7433">
      <w:pPr>
        <w:rPr>
          <w:rFonts w:asciiTheme="majorHAnsi" w:eastAsia="Times New Roman" w:hAnsiTheme="majorHAnsi" w:cs="Times New Roman"/>
          <w:b/>
        </w:rPr>
      </w:pPr>
      <w:r w:rsidRPr="00CC7433">
        <w:rPr>
          <w:rFonts w:asciiTheme="majorHAnsi" w:eastAsia="Times New Roman" w:hAnsiTheme="majorHAnsi" w:cs="Times New Roman"/>
          <w:b/>
        </w:rPr>
        <w:t>NB:  Not every pupil with SEN</w:t>
      </w:r>
      <w:r>
        <w:rPr>
          <w:rFonts w:asciiTheme="majorHAnsi" w:eastAsia="Times New Roman" w:hAnsiTheme="majorHAnsi" w:cs="Times New Roman"/>
          <w:b/>
        </w:rPr>
        <w:t>D</w:t>
      </w:r>
      <w:r w:rsidRPr="00CC7433">
        <w:rPr>
          <w:rFonts w:asciiTheme="majorHAnsi" w:eastAsia="Times New Roman" w:hAnsiTheme="majorHAnsi" w:cs="Times New Roman"/>
          <w:b/>
        </w:rPr>
        <w:t xml:space="preserve"> shows all these difficulties, but when a number of difficulties are manifested simultaneously further investigations should be made.</w:t>
      </w:r>
    </w:p>
    <w:p w14:paraId="447A4953" w14:textId="77777777" w:rsidR="00CC7433" w:rsidRPr="00CC7433" w:rsidRDefault="00CC7433" w:rsidP="00CC7433">
      <w:pPr>
        <w:rPr>
          <w:rFonts w:asciiTheme="majorHAnsi" w:hAnsiTheme="majorHAnsi"/>
        </w:rPr>
      </w:pPr>
    </w:p>
    <w:p w14:paraId="447A4954" w14:textId="77777777" w:rsidR="00CC7433" w:rsidRPr="00CC7433" w:rsidRDefault="00CC7433" w:rsidP="00CC7433">
      <w:pPr>
        <w:rPr>
          <w:rFonts w:asciiTheme="majorHAnsi" w:hAnsiTheme="majorHAnsi"/>
        </w:rPr>
      </w:pPr>
    </w:p>
    <w:p w14:paraId="447A4955" w14:textId="77777777" w:rsidR="00CC7433" w:rsidRPr="00CC7433" w:rsidRDefault="00CC7433">
      <w:pPr>
        <w:rPr>
          <w:rFonts w:asciiTheme="majorHAnsi" w:hAnsiTheme="majorHAnsi"/>
          <w:b/>
          <w:bCs/>
          <w:u w:val="single"/>
        </w:rPr>
      </w:pPr>
    </w:p>
    <w:p w14:paraId="447A4956" w14:textId="77777777" w:rsidR="00C6289C" w:rsidRDefault="00C6289C">
      <w:pPr>
        <w:rPr>
          <w:rFonts w:asciiTheme="majorHAnsi" w:hAnsiTheme="majorHAnsi" w:cs="Times New Roman"/>
          <w:b/>
          <w:bCs/>
          <w:sz w:val="28"/>
          <w:szCs w:val="28"/>
        </w:rPr>
      </w:pPr>
      <w:r>
        <w:rPr>
          <w:rFonts w:asciiTheme="majorHAnsi" w:hAnsiTheme="majorHAnsi"/>
          <w:b/>
          <w:bCs/>
          <w:sz w:val="28"/>
          <w:szCs w:val="28"/>
        </w:rPr>
        <w:br w:type="page"/>
      </w:r>
    </w:p>
    <w:p w14:paraId="447A4957" w14:textId="78DE7263" w:rsidR="00935979" w:rsidRDefault="00935979" w:rsidP="00C6289C">
      <w:pPr>
        <w:pStyle w:val="NormalWeb"/>
        <w:spacing w:before="2" w:after="2"/>
        <w:jc w:val="center"/>
        <w:rPr>
          <w:rFonts w:asciiTheme="majorHAnsi" w:hAnsiTheme="majorHAnsi"/>
          <w:b/>
          <w:bCs/>
          <w:sz w:val="28"/>
          <w:szCs w:val="28"/>
        </w:rPr>
      </w:pPr>
      <w:r>
        <w:rPr>
          <w:rFonts w:asciiTheme="majorHAnsi" w:hAnsiTheme="majorHAnsi"/>
          <w:b/>
          <w:bCs/>
          <w:sz w:val="28"/>
          <w:szCs w:val="28"/>
        </w:rPr>
        <w:lastRenderedPageBreak/>
        <w:t>Appendix III</w:t>
      </w:r>
      <w:r w:rsidR="00C6289C">
        <w:rPr>
          <w:rFonts w:asciiTheme="majorHAnsi" w:hAnsiTheme="majorHAnsi"/>
          <w:b/>
          <w:bCs/>
          <w:sz w:val="28"/>
          <w:szCs w:val="28"/>
        </w:rPr>
        <w:t xml:space="preserve"> – </w:t>
      </w:r>
      <w:r w:rsidR="008D3098">
        <w:rPr>
          <w:rFonts w:asciiTheme="majorHAnsi" w:hAnsiTheme="majorHAnsi"/>
          <w:b/>
          <w:bCs/>
          <w:sz w:val="28"/>
          <w:szCs w:val="28"/>
        </w:rPr>
        <w:t xml:space="preserve">Wetherby </w:t>
      </w:r>
      <w:r w:rsidR="00C6289C">
        <w:rPr>
          <w:rFonts w:asciiTheme="majorHAnsi" w:hAnsiTheme="majorHAnsi"/>
          <w:b/>
          <w:bCs/>
          <w:sz w:val="28"/>
          <w:szCs w:val="28"/>
        </w:rPr>
        <w:t xml:space="preserve">SEND </w:t>
      </w:r>
      <w:r w:rsidR="00F07669">
        <w:rPr>
          <w:rFonts w:asciiTheme="majorHAnsi" w:hAnsiTheme="majorHAnsi"/>
          <w:b/>
          <w:bCs/>
          <w:sz w:val="28"/>
          <w:szCs w:val="28"/>
        </w:rPr>
        <w:t>Wave System</w:t>
      </w:r>
    </w:p>
    <w:p w14:paraId="447A4958" w14:textId="77777777" w:rsidR="00C6289C" w:rsidRDefault="00C6289C" w:rsidP="00935979">
      <w:pPr>
        <w:pStyle w:val="NormalWeb"/>
        <w:spacing w:before="2" w:after="2"/>
        <w:jc w:val="center"/>
        <w:rPr>
          <w:rFonts w:asciiTheme="majorHAnsi" w:hAnsiTheme="majorHAnsi"/>
          <w:b/>
          <w:bCs/>
          <w:sz w:val="28"/>
          <w:szCs w:val="28"/>
        </w:rPr>
      </w:pPr>
    </w:p>
    <w:p w14:paraId="23840707" w14:textId="77777777" w:rsidR="00F07669" w:rsidRPr="00F07669" w:rsidRDefault="00F07669" w:rsidP="00935979">
      <w:pPr>
        <w:pStyle w:val="NormalWeb"/>
        <w:spacing w:before="2" w:after="2"/>
        <w:jc w:val="center"/>
        <w:rPr>
          <w:rFonts w:asciiTheme="majorHAnsi" w:hAnsiTheme="majorHAnsi" w:cstheme="minorBidi"/>
          <w:sz w:val="24"/>
          <w:szCs w:val="24"/>
        </w:rPr>
      </w:pPr>
    </w:p>
    <w:p w14:paraId="11EA47C1" w14:textId="77777777" w:rsidR="00F07669" w:rsidRPr="00F07669" w:rsidRDefault="00F07669" w:rsidP="00F07669">
      <w:pPr>
        <w:tabs>
          <w:tab w:val="left" w:pos="2906"/>
        </w:tabs>
        <w:rPr>
          <w:rFonts w:asciiTheme="majorHAnsi" w:hAnsiTheme="majorHAnsi"/>
        </w:rPr>
      </w:pPr>
      <w:r w:rsidRPr="00F07669">
        <w:rPr>
          <w:rFonts w:asciiTheme="majorHAnsi" w:hAnsiTheme="majorHAnsi"/>
        </w:rPr>
        <w:t xml:space="preserve">A clear and defined system for identifying and acting upon SEND is set out below. </w:t>
      </w:r>
    </w:p>
    <w:p w14:paraId="63CF705B" w14:textId="77777777" w:rsidR="00F07669" w:rsidRPr="00F07669" w:rsidRDefault="00F07669" w:rsidP="00F07669">
      <w:pPr>
        <w:tabs>
          <w:tab w:val="left" w:pos="2906"/>
        </w:tabs>
        <w:rPr>
          <w:rFonts w:asciiTheme="majorHAnsi" w:hAnsiTheme="majorHAnsi"/>
        </w:rPr>
      </w:pPr>
    </w:p>
    <w:p w14:paraId="28164A92" w14:textId="77777777" w:rsidR="00F07669" w:rsidRPr="00F07669" w:rsidRDefault="00F07669" w:rsidP="00F07669">
      <w:pPr>
        <w:tabs>
          <w:tab w:val="left" w:pos="2906"/>
        </w:tabs>
        <w:rPr>
          <w:rFonts w:asciiTheme="majorHAnsi" w:hAnsiTheme="majorHAnsi"/>
          <w:b/>
        </w:rPr>
      </w:pPr>
      <w:r w:rsidRPr="00F07669">
        <w:rPr>
          <w:rFonts w:asciiTheme="majorHAnsi" w:hAnsiTheme="majorHAnsi"/>
          <w:b/>
        </w:rPr>
        <w:t>1) Initial Action</w:t>
      </w:r>
    </w:p>
    <w:p w14:paraId="7A379203" w14:textId="77777777" w:rsidR="00F07669" w:rsidRPr="00F07669" w:rsidRDefault="00F07669" w:rsidP="00F07669">
      <w:pPr>
        <w:tabs>
          <w:tab w:val="left" w:pos="2906"/>
        </w:tabs>
        <w:rPr>
          <w:rFonts w:asciiTheme="majorHAnsi" w:hAnsiTheme="majorHAnsi"/>
        </w:rPr>
      </w:pPr>
    </w:p>
    <w:p w14:paraId="40E9682A" w14:textId="2A35AAF2" w:rsidR="00F07669" w:rsidRPr="00F07669" w:rsidRDefault="00F07669" w:rsidP="00F07669">
      <w:pPr>
        <w:tabs>
          <w:tab w:val="left" w:pos="5550"/>
        </w:tabs>
        <w:rPr>
          <w:rFonts w:asciiTheme="majorHAnsi" w:hAnsiTheme="majorHAnsi"/>
        </w:rPr>
      </w:pPr>
      <w:r w:rsidRPr="00F07669">
        <w:rPr>
          <w:rFonts w:asciiTheme="majorHAnsi" w:hAnsiTheme="majorHAnsi"/>
        </w:rPr>
        <w:t xml:space="preserve">The class teacher has the initial responsibility for identifying pupils who may have Special Educational Needs; the most important and effective method of assessment in all areas of the curriculum is teacher observation. Teachers who have concerns about pupils complete a concern form and discuss it with the SENDCO. They may also raise their concerns in the termly Monthly Meetings where the Headmaster, Deputy Head Academic, Deputy Head Pastoral and SENDCO are present.   The SENDCO will observe the pupil in the classroom and look through his classwork. In conjunction with the class teacher the SENDCO will then decide if a pupil needs monitoring (Wave 2) or go onto Wave 3 and have additional support. </w:t>
      </w:r>
    </w:p>
    <w:p w14:paraId="554DDC76" w14:textId="77777777" w:rsidR="00F07669" w:rsidRPr="00F07669" w:rsidRDefault="00F07669" w:rsidP="00F07669">
      <w:pPr>
        <w:tabs>
          <w:tab w:val="left" w:pos="5550"/>
        </w:tabs>
        <w:rPr>
          <w:rFonts w:asciiTheme="majorHAnsi" w:hAnsiTheme="majorHAnsi"/>
        </w:rPr>
      </w:pPr>
    </w:p>
    <w:p w14:paraId="270F8677" w14:textId="77777777" w:rsidR="00F07669" w:rsidRPr="00F07669" w:rsidRDefault="00F07669" w:rsidP="00F07669">
      <w:pPr>
        <w:tabs>
          <w:tab w:val="left" w:pos="5550"/>
        </w:tabs>
        <w:rPr>
          <w:rFonts w:asciiTheme="majorHAnsi" w:hAnsiTheme="majorHAnsi"/>
          <w:b/>
        </w:rPr>
      </w:pPr>
      <w:r w:rsidRPr="00F07669">
        <w:rPr>
          <w:rFonts w:asciiTheme="majorHAnsi" w:hAnsiTheme="majorHAnsi"/>
          <w:b/>
        </w:rPr>
        <w:t>2) Monitor Stage (Wave 2)</w:t>
      </w:r>
    </w:p>
    <w:p w14:paraId="19A656C7" w14:textId="77777777" w:rsidR="00F07669" w:rsidRPr="00F07669" w:rsidRDefault="00F07669" w:rsidP="00F07669">
      <w:pPr>
        <w:tabs>
          <w:tab w:val="left" w:pos="5550"/>
        </w:tabs>
        <w:rPr>
          <w:rFonts w:asciiTheme="majorHAnsi" w:hAnsiTheme="majorHAnsi"/>
        </w:rPr>
      </w:pPr>
    </w:p>
    <w:p w14:paraId="1D5BD814" w14:textId="5A9B52D5" w:rsidR="00F07669" w:rsidRPr="00F07669" w:rsidRDefault="00F07669" w:rsidP="00F07669">
      <w:pPr>
        <w:tabs>
          <w:tab w:val="left" w:pos="5550"/>
        </w:tabs>
        <w:rPr>
          <w:rFonts w:asciiTheme="majorHAnsi" w:hAnsiTheme="majorHAnsi"/>
        </w:rPr>
      </w:pPr>
      <w:r w:rsidRPr="00F07669">
        <w:rPr>
          <w:rFonts w:asciiTheme="majorHAnsi" w:hAnsiTheme="majorHAnsi"/>
        </w:rPr>
        <w:t xml:space="preserve">Before a child is placed on Wave 2 parents are informed of the class teacher and SENDCO concerns and are informed that their son is being monitored.  A discussion will take place with the parents and the parents will be asked for their views and input.  The pupil will then benefit from some small interventions with qualified teachers at a ratio of no more than 1:8.  Parents will be kept up to date through informal meetings and at termly Parents’ Evenings.  Pupils being monitored are discussed regularly at the SEND meeting and with the class teacher. The pupil’s assessment and test results are tracked. </w:t>
      </w:r>
    </w:p>
    <w:p w14:paraId="677D2B30" w14:textId="77777777" w:rsidR="00F07669" w:rsidRPr="00F07669" w:rsidRDefault="00F07669" w:rsidP="00F07669">
      <w:pPr>
        <w:tabs>
          <w:tab w:val="left" w:pos="5550"/>
        </w:tabs>
        <w:rPr>
          <w:rFonts w:asciiTheme="majorHAnsi" w:hAnsiTheme="majorHAnsi"/>
        </w:rPr>
      </w:pPr>
    </w:p>
    <w:p w14:paraId="47EECBEB" w14:textId="204D23E7" w:rsidR="00F07669" w:rsidRPr="00F07669" w:rsidRDefault="00F07669" w:rsidP="00F07669">
      <w:pPr>
        <w:tabs>
          <w:tab w:val="left" w:pos="5550"/>
        </w:tabs>
        <w:rPr>
          <w:rFonts w:asciiTheme="majorHAnsi" w:hAnsiTheme="majorHAnsi"/>
        </w:rPr>
      </w:pPr>
      <w:r w:rsidRPr="00F07669">
        <w:rPr>
          <w:rFonts w:asciiTheme="majorHAnsi" w:hAnsiTheme="majorHAnsi"/>
        </w:rPr>
        <w:t>If it is decided in the future that a pupil needs individual support from a SEND teacher then his parents will again be contacted and asked in for a meeting. During the meeting appropriate support for the pupil is discussed and decided by the SENDCO and the parents.  At this stage, the child is put on the school’s SEND register.</w:t>
      </w:r>
    </w:p>
    <w:p w14:paraId="2F11DD66" w14:textId="77777777" w:rsidR="00F07669" w:rsidRPr="00F07669" w:rsidRDefault="00F07669" w:rsidP="00F07669">
      <w:pPr>
        <w:tabs>
          <w:tab w:val="left" w:pos="5550"/>
        </w:tabs>
        <w:rPr>
          <w:rFonts w:asciiTheme="majorHAnsi" w:hAnsiTheme="majorHAnsi"/>
        </w:rPr>
      </w:pPr>
    </w:p>
    <w:p w14:paraId="5B676287" w14:textId="77777777" w:rsidR="00F07669" w:rsidRPr="00F07669" w:rsidRDefault="00F07669" w:rsidP="00F07669">
      <w:pPr>
        <w:tabs>
          <w:tab w:val="left" w:pos="5550"/>
        </w:tabs>
        <w:rPr>
          <w:rFonts w:asciiTheme="majorHAnsi" w:hAnsiTheme="majorHAnsi"/>
          <w:b/>
        </w:rPr>
      </w:pPr>
      <w:r w:rsidRPr="00F07669">
        <w:rPr>
          <w:rFonts w:asciiTheme="majorHAnsi" w:hAnsiTheme="majorHAnsi"/>
          <w:b/>
        </w:rPr>
        <w:t>3) Individual Support (Wave 3)</w:t>
      </w:r>
    </w:p>
    <w:p w14:paraId="283BB208" w14:textId="77777777" w:rsidR="00F07669" w:rsidRPr="00F07669" w:rsidRDefault="00F07669" w:rsidP="00F07669">
      <w:pPr>
        <w:tabs>
          <w:tab w:val="left" w:pos="2906"/>
        </w:tabs>
        <w:rPr>
          <w:rFonts w:asciiTheme="majorHAnsi" w:hAnsiTheme="majorHAnsi"/>
        </w:rPr>
      </w:pPr>
    </w:p>
    <w:p w14:paraId="1529A058" w14:textId="22DCB0DD" w:rsidR="00F07669" w:rsidRPr="00F07669" w:rsidRDefault="00F07669" w:rsidP="00F07669">
      <w:pPr>
        <w:tabs>
          <w:tab w:val="left" w:pos="2906"/>
        </w:tabs>
        <w:rPr>
          <w:rFonts w:asciiTheme="majorHAnsi" w:hAnsiTheme="majorHAnsi"/>
        </w:rPr>
      </w:pPr>
      <w:r w:rsidRPr="00F07669">
        <w:rPr>
          <w:rFonts w:asciiTheme="majorHAnsi" w:hAnsiTheme="majorHAnsi"/>
        </w:rPr>
        <w:t xml:space="preserve">Pupils listed on the SEND register are supported within the school by the Specialist Educational Needs staff.  Each pupil on the register has either an ILP (Individual Learning Plan) which include a list of SMART targets. These are drawn up by the SENDCO in consultation with the class teacher and parents. These include practical suggestions for teachers to help pupils in class.  Copies of all ILPs and SMART targets are kept by all those teachers, who teach the pupil, in their teachers’ planning folders. Further copies are available on the staff shared area and in the SEND folder. A pupil’s ILP or SMART targets is also sent to the parents at the start of each term. </w:t>
      </w:r>
    </w:p>
    <w:p w14:paraId="78F915B9" w14:textId="77777777" w:rsidR="00F07669" w:rsidRPr="00F07669" w:rsidRDefault="00F07669" w:rsidP="00F07669">
      <w:pPr>
        <w:tabs>
          <w:tab w:val="left" w:pos="2906"/>
        </w:tabs>
        <w:rPr>
          <w:rFonts w:asciiTheme="majorHAnsi" w:hAnsiTheme="majorHAnsi"/>
        </w:rPr>
      </w:pPr>
    </w:p>
    <w:p w14:paraId="06C35E89" w14:textId="65A0A0C9" w:rsidR="00F07669" w:rsidRPr="00F07669" w:rsidRDefault="00F07669" w:rsidP="00F07669">
      <w:pPr>
        <w:tabs>
          <w:tab w:val="left" w:pos="2906"/>
        </w:tabs>
        <w:rPr>
          <w:rFonts w:asciiTheme="majorHAnsi" w:hAnsiTheme="majorHAnsi"/>
        </w:rPr>
      </w:pPr>
      <w:r w:rsidRPr="00F07669">
        <w:rPr>
          <w:rFonts w:asciiTheme="majorHAnsi" w:hAnsiTheme="majorHAnsi"/>
        </w:rPr>
        <w:t>Pupils are withdrawn from class to work in a small group or on a one to one basis with one of the teachers which might include the SENDCO. The frequency of this support is recommended by the SEND team. We have a variety of resources at school and order new materials to support the needs of pupils as required.</w:t>
      </w:r>
    </w:p>
    <w:p w14:paraId="100E58DB" w14:textId="77777777" w:rsidR="00F07669" w:rsidRPr="00F07669" w:rsidRDefault="00F07669" w:rsidP="00F07669">
      <w:pPr>
        <w:rPr>
          <w:rFonts w:asciiTheme="majorHAnsi" w:hAnsiTheme="majorHAnsi"/>
        </w:rPr>
      </w:pPr>
    </w:p>
    <w:p w14:paraId="11738E0C" w14:textId="1E27A6F4" w:rsidR="00F07669" w:rsidRPr="00F07669" w:rsidRDefault="00F07669" w:rsidP="00F07669">
      <w:pPr>
        <w:rPr>
          <w:rFonts w:asciiTheme="majorHAnsi" w:hAnsiTheme="majorHAnsi"/>
        </w:rPr>
      </w:pPr>
      <w:r w:rsidRPr="00F07669">
        <w:rPr>
          <w:rFonts w:asciiTheme="majorHAnsi" w:hAnsiTheme="majorHAnsi"/>
        </w:rPr>
        <w:lastRenderedPageBreak/>
        <w:t xml:space="preserve">Any change to the existing provision, or alternative suggestions for new provision are discussed with SENDCO first. The parents will then be informed about this. </w:t>
      </w:r>
    </w:p>
    <w:p w14:paraId="191D1696" w14:textId="77777777" w:rsidR="00F07669" w:rsidRPr="00F07669" w:rsidRDefault="00F07669" w:rsidP="00F07669">
      <w:pPr>
        <w:rPr>
          <w:rFonts w:asciiTheme="majorHAnsi" w:hAnsiTheme="majorHAnsi"/>
        </w:rPr>
      </w:pPr>
    </w:p>
    <w:p w14:paraId="0BF84320" w14:textId="77777777" w:rsidR="00F07669" w:rsidRPr="00F07669" w:rsidRDefault="00F07669" w:rsidP="00F07669">
      <w:pPr>
        <w:tabs>
          <w:tab w:val="left" w:pos="5550"/>
        </w:tabs>
        <w:rPr>
          <w:rFonts w:asciiTheme="majorHAnsi" w:hAnsiTheme="majorHAnsi"/>
          <w:b/>
        </w:rPr>
      </w:pPr>
      <w:r w:rsidRPr="00F07669">
        <w:rPr>
          <w:rFonts w:asciiTheme="majorHAnsi" w:hAnsiTheme="majorHAnsi"/>
          <w:b/>
        </w:rPr>
        <w:t>Educational Health Care Plan (EHC)</w:t>
      </w:r>
    </w:p>
    <w:p w14:paraId="4E33D2CE" w14:textId="77777777" w:rsidR="00F07669" w:rsidRPr="00F07669" w:rsidRDefault="00F07669" w:rsidP="00F07669">
      <w:pPr>
        <w:tabs>
          <w:tab w:val="left" w:pos="5550"/>
        </w:tabs>
        <w:rPr>
          <w:rFonts w:asciiTheme="majorHAnsi" w:hAnsiTheme="majorHAnsi"/>
        </w:rPr>
      </w:pPr>
    </w:p>
    <w:p w14:paraId="352AFACF" w14:textId="5ABD27EB" w:rsidR="00F07669" w:rsidRPr="00F07669" w:rsidRDefault="00F07669" w:rsidP="00F07669">
      <w:pPr>
        <w:tabs>
          <w:tab w:val="left" w:pos="5550"/>
        </w:tabs>
        <w:rPr>
          <w:rFonts w:asciiTheme="majorHAnsi" w:hAnsiTheme="majorHAnsi"/>
        </w:rPr>
      </w:pPr>
      <w:r w:rsidRPr="00F07669">
        <w:rPr>
          <w:rFonts w:asciiTheme="majorHAnsi" w:hAnsiTheme="majorHAnsi"/>
        </w:rPr>
        <w:t xml:space="preserve">If a pupil has an EHC the school will take responsibility for ensuring that all staff working with the pupils have read and understood the EHC plan and any specialist reports.  We will ensure a clear range of strategies and approaches to support differentiated day-to-day teaching is agreed by all those involved, based on specialist advice.  The school will target provision to address the pupil’s needs and ensure that agreed outcomes and review points are in place.  Teachers, with the support for the </w:t>
      </w:r>
      <w:r>
        <w:rPr>
          <w:rFonts w:asciiTheme="majorHAnsi" w:hAnsiTheme="majorHAnsi"/>
        </w:rPr>
        <w:t>SENDCO</w:t>
      </w:r>
      <w:r w:rsidRPr="00F07669">
        <w:rPr>
          <w:rFonts w:asciiTheme="majorHAnsi" w:hAnsiTheme="majorHAnsi"/>
        </w:rPr>
        <w:t xml:space="preserve">, will monitor progress towards meeting agreed outcomes regularly, adjusting planning where needed and the </w:t>
      </w:r>
      <w:r>
        <w:rPr>
          <w:rFonts w:asciiTheme="majorHAnsi" w:hAnsiTheme="majorHAnsi"/>
        </w:rPr>
        <w:t>SENDCO</w:t>
      </w:r>
      <w:r w:rsidRPr="00F07669">
        <w:rPr>
          <w:rFonts w:asciiTheme="majorHAnsi" w:hAnsiTheme="majorHAnsi"/>
        </w:rPr>
        <w:t xml:space="preserve"> will monitor and oversee progress at least once a term with all relevant staff, parents/carers and pupils.  </w:t>
      </w:r>
    </w:p>
    <w:p w14:paraId="4CE4A619" w14:textId="77777777" w:rsidR="00F07669" w:rsidRPr="00094536" w:rsidRDefault="00F07669" w:rsidP="00F07669"/>
    <w:p w14:paraId="1B0E62A0" w14:textId="77777777" w:rsidR="00F07669" w:rsidRDefault="00F07669" w:rsidP="00935979">
      <w:pPr>
        <w:pStyle w:val="NormalWeb"/>
        <w:spacing w:before="2" w:after="2"/>
        <w:jc w:val="center"/>
        <w:rPr>
          <w:rFonts w:asciiTheme="majorHAnsi" w:hAnsiTheme="majorHAnsi"/>
          <w:b/>
          <w:bCs/>
          <w:sz w:val="28"/>
          <w:szCs w:val="28"/>
        </w:rPr>
      </w:pPr>
    </w:p>
    <w:p w14:paraId="6F9723B5" w14:textId="77777777" w:rsidR="00DF26A1" w:rsidRPr="00DF26A1" w:rsidRDefault="00DF26A1" w:rsidP="00DF26A1">
      <w:pPr>
        <w:tabs>
          <w:tab w:val="left" w:pos="2906"/>
        </w:tabs>
        <w:rPr>
          <w:rFonts w:asciiTheme="majorHAnsi" w:hAnsiTheme="majorHAnsi"/>
          <w:b/>
          <w:u w:val="single"/>
        </w:rPr>
      </w:pPr>
      <w:r w:rsidRPr="00DF26A1">
        <w:rPr>
          <w:rFonts w:asciiTheme="majorHAnsi" w:hAnsiTheme="majorHAnsi"/>
          <w:b/>
          <w:u w:val="single"/>
        </w:rPr>
        <w:t>Outside Agencies</w:t>
      </w:r>
    </w:p>
    <w:p w14:paraId="1441CE1E" w14:textId="77777777" w:rsidR="00DF26A1" w:rsidRDefault="00DF26A1" w:rsidP="00DF26A1">
      <w:pPr>
        <w:tabs>
          <w:tab w:val="left" w:pos="2906"/>
        </w:tabs>
      </w:pPr>
    </w:p>
    <w:p w14:paraId="3B8D1603" w14:textId="77777777" w:rsidR="00DF26A1" w:rsidRPr="00DF26A1" w:rsidRDefault="00DF26A1" w:rsidP="00DF26A1">
      <w:pPr>
        <w:tabs>
          <w:tab w:val="left" w:pos="2906"/>
        </w:tabs>
        <w:rPr>
          <w:rFonts w:asciiTheme="majorHAnsi" w:hAnsiTheme="majorHAnsi"/>
        </w:rPr>
      </w:pPr>
      <w:r w:rsidRPr="00DF26A1">
        <w:rPr>
          <w:rFonts w:asciiTheme="majorHAnsi" w:hAnsiTheme="majorHAnsi"/>
        </w:rPr>
        <w:t>Some pupils will need more support than can be offered by the school.  In these cases external agencies will need to be consulted.  The school will contact parents in order to suggest further investigation by an</w:t>
      </w:r>
    </w:p>
    <w:p w14:paraId="2E924503" w14:textId="77777777" w:rsidR="00DF26A1" w:rsidRPr="00DF26A1" w:rsidRDefault="00DF26A1" w:rsidP="00DF26A1">
      <w:pPr>
        <w:tabs>
          <w:tab w:val="left" w:pos="2906"/>
        </w:tabs>
        <w:rPr>
          <w:rFonts w:asciiTheme="majorHAnsi" w:hAnsiTheme="majorHAnsi"/>
        </w:rPr>
      </w:pPr>
    </w:p>
    <w:p w14:paraId="3C6E485A" w14:textId="77777777" w:rsidR="00DF26A1" w:rsidRPr="00DF26A1" w:rsidRDefault="00DF26A1" w:rsidP="00B7174B">
      <w:pPr>
        <w:numPr>
          <w:ilvl w:val="0"/>
          <w:numId w:val="27"/>
        </w:numPr>
        <w:tabs>
          <w:tab w:val="left" w:pos="2906"/>
        </w:tabs>
        <w:rPr>
          <w:rFonts w:asciiTheme="majorHAnsi" w:hAnsiTheme="majorHAnsi"/>
        </w:rPr>
      </w:pPr>
      <w:r w:rsidRPr="00DF26A1">
        <w:rPr>
          <w:rFonts w:asciiTheme="majorHAnsi" w:hAnsiTheme="majorHAnsi"/>
        </w:rPr>
        <w:t>Educational Psychologist</w:t>
      </w:r>
    </w:p>
    <w:p w14:paraId="6DDA6A60" w14:textId="77777777" w:rsidR="00DF26A1" w:rsidRPr="00DF26A1" w:rsidRDefault="00DF26A1" w:rsidP="00B7174B">
      <w:pPr>
        <w:numPr>
          <w:ilvl w:val="0"/>
          <w:numId w:val="27"/>
        </w:numPr>
        <w:tabs>
          <w:tab w:val="left" w:pos="2906"/>
        </w:tabs>
        <w:rPr>
          <w:rFonts w:asciiTheme="majorHAnsi" w:hAnsiTheme="majorHAnsi"/>
        </w:rPr>
      </w:pPr>
      <w:r w:rsidRPr="00DF26A1">
        <w:rPr>
          <w:rFonts w:asciiTheme="majorHAnsi" w:hAnsiTheme="majorHAnsi"/>
        </w:rPr>
        <w:t>Speech and Language Therapist</w:t>
      </w:r>
    </w:p>
    <w:p w14:paraId="6F2FE23A" w14:textId="77777777" w:rsidR="00DF26A1" w:rsidRPr="00DF26A1" w:rsidRDefault="00DF26A1" w:rsidP="00B7174B">
      <w:pPr>
        <w:numPr>
          <w:ilvl w:val="0"/>
          <w:numId w:val="27"/>
        </w:numPr>
        <w:tabs>
          <w:tab w:val="left" w:pos="2906"/>
        </w:tabs>
        <w:rPr>
          <w:rFonts w:asciiTheme="majorHAnsi" w:hAnsiTheme="majorHAnsi"/>
        </w:rPr>
      </w:pPr>
      <w:r w:rsidRPr="00DF26A1">
        <w:rPr>
          <w:rFonts w:asciiTheme="majorHAnsi" w:hAnsiTheme="majorHAnsi"/>
        </w:rPr>
        <w:t>Occupational Therapist</w:t>
      </w:r>
    </w:p>
    <w:p w14:paraId="1B06C6EE" w14:textId="77777777" w:rsidR="00DF26A1" w:rsidRPr="00DF26A1" w:rsidRDefault="00DF26A1" w:rsidP="00B7174B">
      <w:pPr>
        <w:numPr>
          <w:ilvl w:val="0"/>
          <w:numId w:val="27"/>
        </w:numPr>
        <w:tabs>
          <w:tab w:val="left" w:pos="2906"/>
        </w:tabs>
        <w:rPr>
          <w:rFonts w:asciiTheme="majorHAnsi" w:hAnsiTheme="majorHAnsi"/>
        </w:rPr>
      </w:pPr>
      <w:r w:rsidRPr="00DF26A1">
        <w:rPr>
          <w:rFonts w:asciiTheme="majorHAnsi" w:hAnsiTheme="majorHAnsi"/>
        </w:rPr>
        <w:t>Physiotherapist</w:t>
      </w:r>
    </w:p>
    <w:p w14:paraId="6E0A55AD" w14:textId="77777777" w:rsidR="00DF26A1" w:rsidRPr="00DF26A1" w:rsidRDefault="00DF26A1" w:rsidP="00B7174B">
      <w:pPr>
        <w:numPr>
          <w:ilvl w:val="0"/>
          <w:numId w:val="27"/>
        </w:numPr>
        <w:tabs>
          <w:tab w:val="left" w:pos="2906"/>
        </w:tabs>
        <w:rPr>
          <w:rFonts w:asciiTheme="majorHAnsi" w:hAnsiTheme="majorHAnsi"/>
        </w:rPr>
      </w:pPr>
      <w:r w:rsidRPr="00DF26A1">
        <w:rPr>
          <w:rFonts w:asciiTheme="majorHAnsi" w:hAnsiTheme="majorHAnsi"/>
        </w:rPr>
        <w:t>Paediatrician</w:t>
      </w:r>
    </w:p>
    <w:p w14:paraId="1D85B70D" w14:textId="77777777" w:rsidR="00DF26A1" w:rsidRPr="00DF26A1" w:rsidRDefault="00DF26A1" w:rsidP="00B7174B">
      <w:pPr>
        <w:numPr>
          <w:ilvl w:val="0"/>
          <w:numId w:val="27"/>
        </w:numPr>
        <w:tabs>
          <w:tab w:val="left" w:pos="2906"/>
        </w:tabs>
        <w:rPr>
          <w:rFonts w:asciiTheme="majorHAnsi" w:hAnsiTheme="majorHAnsi"/>
        </w:rPr>
      </w:pPr>
      <w:r w:rsidRPr="00DF26A1">
        <w:rPr>
          <w:rFonts w:asciiTheme="majorHAnsi" w:hAnsiTheme="majorHAnsi"/>
        </w:rPr>
        <w:t>Behavioural Psychologist</w:t>
      </w:r>
    </w:p>
    <w:p w14:paraId="2DCC2219" w14:textId="77777777" w:rsidR="00DF26A1" w:rsidRPr="00DF26A1" w:rsidRDefault="00DF26A1" w:rsidP="00B7174B">
      <w:pPr>
        <w:numPr>
          <w:ilvl w:val="0"/>
          <w:numId w:val="27"/>
        </w:numPr>
        <w:tabs>
          <w:tab w:val="left" w:pos="2906"/>
        </w:tabs>
        <w:rPr>
          <w:rFonts w:asciiTheme="majorHAnsi" w:hAnsiTheme="majorHAnsi"/>
        </w:rPr>
      </w:pPr>
      <w:r w:rsidRPr="00DF26A1">
        <w:rPr>
          <w:rFonts w:asciiTheme="majorHAnsi" w:hAnsiTheme="majorHAnsi"/>
        </w:rPr>
        <w:t>Behavioural Optometrist</w:t>
      </w:r>
    </w:p>
    <w:p w14:paraId="0B44F1A7" w14:textId="77777777" w:rsidR="00DF26A1" w:rsidRPr="00DF26A1" w:rsidRDefault="00DF26A1" w:rsidP="00B7174B">
      <w:pPr>
        <w:numPr>
          <w:ilvl w:val="0"/>
          <w:numId w:val="27"/>
        </w:numPr>
        <w:tabs>
          <w:tab w:val="left" w:pos="2906"/>
        </w:tabs>
        <w:rPr>
          <w:rFonts w:asciiTheme="majorHAnsi" w:hAnsiTheme="majorHAnsi"/>
        </w:rPr>
      </w:pPr>
      <w:proofErr w:type="gramStart"/>
      <w:r w:rsidRPr="00DF26A1">
        <w:rPr>
          <w:rFonts w:asciiTheme="majorHAnsi" w:hAnsiTheme="majorHAnsi"/>
        </w:rPr>
        <w:t>or</w:t>
      </w:r>
      <w:proofErr w:type="gramEnd"/>
      <w:r w:rsidRPr="00DF26A1">
        <w:rPr>
          <w:rFonts w:asciiTheme="majorHAnsi" w:hAnsiTheme="majorHAnsi"/>
        </w:rPr>
        <w:t xml:space="preserve"> any other relevant professional.</w:t>
      </w:r>
    </w:p>
    <w:p w14:paraId="6EF73B9A" w14:textId="77777777" w:rsidR="00DF26A1" w:rsidRPr="00DF26A1" w:rsidRDefault="00DF26A1" w:rsidP="00DF26A1">
      <w:pPr>
        <w:tabs>
          <w:tab w:val="left" w:pos="2906"/>
        </w:tabs>
        <w:ind w:left="64"/>
        <w:rPr>
          <w:rFonts w:asciiTheme="majorHAnsi" w:hAnsiTheme="majorHAnsi"/>
        </w:rPr>
      </w:pPr>
    </w:p>
    <w:p w14:paraId="1DB67C08" w14:textId="77777777" w:rsidR="00DF26A1" w:rsidRPr="00DF26A1" w:rsidRDefault="00DF26A1" w:rsidP="00DF26A1">
      <w:pPr>
        <w:tabs>
          <w:tab w:val="left" w:pos="2906"/>
        </w:tabs>
        <w:ind w:left="64"/>
        <w:rPr>
          <w:rFonts w:asciiTheme="majorHAnsi" w:hAnsiTheme="majorHAnsi"/>
        </w:rPr>
      </w:pPr>
      <w:r w:rsidRPr="00DF26A1">
        <w:rPr>
          <w:rFonts w:asciiTheme="majorHAnsi" w:hAnsiTheme="majorHAnsi"/>
        </w:rPr>
        <w:t xml:space="preserve">Once an outside assessment has been carried out and the report shared by the parents with the school, the report will be read by the Head of Learning Support, class teacher, Headmaster and any other member of staff that teaches the boy (e.g. Music, PE and French teachers). A meeting will then take place between the parents, Head of Learning Support, SEND teacher, class teacher and,  if necessary, Headmaster. An appropriate plan of action will be discussed with the parents.  </w:t>
      </w:r>
    </w:p>
    <w:p w14:paraId="7CC106C2" w14:textId="77777777" w:rsidR="00DF26A1" w:rsidRPr="00DF26A1" w:rsidRDefault="00DF26A1" w:rsidP="00DF26A1">
      <w:pPr>
        <w:tabs>
          <w:tab w:val="left" w:pos="2906"/>
        </w:tabs>
        <w:ind w:left="64"/>
        <w:rPr>
          <w:rFonts w:asciiTheme="majorHAnsi" w:hAnsiTheme="majorHAnsi"/>
        </w:rPr>
      </w:pPr>
      <w:r w:rsidRPr="00DF26A1">
        <w:rPr>
          <w:rFonts w:asciiTheme="majorHAnsi" w:hAnsiTheme="majorHAnsi"/>
        </w:rPr>
        <w:t xml:space="preserve">The recommendations of the outside professional are included in an ILP. Any pupils receiving support outside school will also be placed on the SEND register. On occasions it is decided that a boy would benefit from spending between one and four mornings per week having specialist 1:1 teaching in English and maths at a specialist centre.  The boy will then join his class for the afternoons at Wetherby.  This decision is made in conjunction with the parents and with the boys’ best interest in mind. Wetherby have strong links to two specialist schools that can offer this support if required.  </w:t>
      </w:r>
    </w:p>
    <w:p w14:paraId="142D481A" w14:textId="77777777" w:rsidR="00DF26A1" w:rsidRPr="00DF26A1" w:rsidRDefault="00DF26A1" w:rsidP="00DF26A1">
      <w:pPr>
        <w:tabs>
          <w:tab w:val="left" w:pos="2906"/>
        </w:tabs>
        <w:ind w:left="64"/>
        <w:rPr>
          <w:rFonts w:asciiTheme="majorHAnsi" w:hAnsiTheme="majorHAnsi"/>
        </w:rPr>
      </w:pPr>
    </w:p>
    <w:p w14:paraId="0F144EBB" w14:textId="25B15098" w:rsidR="00F07669" w:rsidRPr="00DF26A1" w:rsidRDefault="00F07669">
      <w:pPr>
        <w:rPr>
          <w:rFonts w:asciiTheme="majorHAnsi" w:hAnsiTheme="majorHAnsi"/>
        </w:rPr>
      </w:pPr>
      <w:r w:rsidRPr="00DF26A1">
        <w:rPr>
          <w:rFonts w:asciiTheme="majorHAnsi" w:hAnsiTheme="majorHAnsi"/>
        </w:rPr>
        <w:br w:type="page"/>
      </w:r>
    </w:p>
    <w:p w14:paraId="447A4AE2" w14:textId="77777777" w:rsidR="00C16D0B" w:rsidRPr="00CC7433" w:rsidRDefault="00C16D0B" w:rsidP="00155E1B">
      <w:pPr>
        <w:jc w:val="center"/>
        <w:rPr>
          <w:rFonts w:asciiTheme="majorHAnsi" w:hAnsiTheme="majorHAnsi"/>
          <w:b/>
          <w:bCs/>
          <w:sz w:val="28"/>
          <w:szCs w:val="28"/>
        </w:rPr>
      </w:pPr>
      <w:r w:rsidRPr="00CC7433">
        <w:rPr>
          <w:rFonts w:asciiTheme="majorHAnsi" w:hAnsiTheme="majorHAnsi"/>
          <w:b/>
          <w:bCs/>
          <w:sz w:val="28"/>
          <w:szCs w:val="28"/>
        </w:rPr>
        <w:lastRenderedPageBreak/>
        <w:t xml:space="preserve">Appendix IV - </w:t>
      </w:r>
      <w:r w:rsidR="003248C1" w:rsidRPr="00CC7433">
        <w:rPr>
          <w:rFonts w:asciiTheme="majorHAnsi" w:hAnsiTheme="majorHAnsi"/>
          <w:b/>
          <w:bCs/>
          <w:sz w:val="28"/>
          <w:szCs w:val="28"/>
        </w:rPr>
        <w:t xml:space="preserve">The </w:t>
      </w:r>
      <w:r w:rsidRPr="00CC7433">
        <w:rPr>
          <w:rFonts w:asciiTheme="majorHAnsi" w:hAnsiTheme="majorHAnsi"/>
          <w:b/>
          <w:bCs/>
          <w:sz w:val="28"/>
          <w:szCs w:val="28"/>
        </w:rPr>
        <w:t xml:space="preserve">4-Part Cycle of </w:t>
      </w:r>
      <w:r w:rsidR="003248C1" w:rsidRPr="00CC7433">
        <w:rPr>
          <w:rFonts w:asciiTheme="majorHAnsi" w:hAnsiTheme="majorHAnsi"/>
          <w:b/>
          <w:bCs/>
          <w:sz w:val="28"/>
          <w:szCs w:val="28"/>
        </w:rPr>
        <w:t>SEN</w:t>
      </w:r>
      <w:r w:rsidRPr="00CC7433">
        <w:rPr>
          <w:rFonts w:asciiTheme="majorHAnsi" w:hAnsiTheme="majorHAnsi"/>
          <w:b/>
          <w:bCs/>
          <w:sz w:val="28"/>
          <w:szCs w:val="28"/>
        </w:rPr>
        <w:t>D Practice</w:t>
      </w:r>
    </w:p>
    <w:p w14:paraId="447A4AE3" w14:textId="77777777" w:rsidR="00C16D0B" w:rsidRDefault="00C16D0B" w:rsidP="00155E1B">
      <w:pPr>
        <w:rPr>
          <w:rFonts w:asciiTheme="majorHAnsi" w:hAnsiTheme="majorHAnsi"/>
          <w:b/>
          <w:bCs/>
          <w:u w:val="single"/>
        </w:rPr>
      </w:pPr>
    </w:p>
    <w:p w14:paraId="447A4AE4" w14:textId="77777777" w:rsidR="003248C1" w:rsidRDefault="00C16D0B" w:rsidP="00155E1B">
      <w:pPr>
        <w:rPr>
          <w:rFonts w:asciiTheme="majorHAnsi" w:hAnsiTheme="majorHAnsi"/>
        </w:rPr>
      </w:pPr>
      <w:r w:rsidRPr="00C16D0B">
        <w:rPr>
          <w:rFonts w:asciiTheme="majorHAnsi" w:hAnsiTheme="majorHAnsi"/>
          <w:bCs/>
        </w:rPr>
        <w:t>W</w:t>
      </w:r>
      <w:r>
        <w:rPr>
          <w:rFonts w:asciiTheme="majorHAnsi" w:hAnsiTheme="majorHAnsi"/>
          <w:bCs/>
        </w:rPr>
        <w:t>e</w:t>
      </w:r>
      <w:r>
        <w:rPr>
          <w:rFonts w:asciiTheme="majorHAnsi" w:hAnsiTheme="majorHAnsi"/>
        </w:rPr>
        <w:t xml:space="preserve"> operate</w:t>
      </w:r>
      <w:r w:rsidR="003248C1" w:rsidRPr="00C16D0B">
        <w:rPr>
          <w:rFonts w:asciiTheme="majorHAnsi" w:hAnsiTheme="majorHAnsi"/>
        </w:rPr>
        <w:t xml:space="preserve"> a holistic approach for assessing, tracking and monitoring progress. It builds on frequent review in successive </w:t>
      </w:r>
      <w:r>
        <w:rPr>
          <w:rFonts w:asciiTheme="majorHAnsi" w:hAnsiTheme="majorHAnsi"/>
        </w:rPr>
        <w:t>four stage cycles: Assess; Plan; Do; Review:</w:t>
      </w:r>
    </w:p>
    <w:p w14:paraId="447A4AE5" w14:textId="77777777" w:rsidR="00C16D0B" w:rsidRDefault="00C16D0B" w:rsidP="00155E1B">
      <w:pPr>
        <w:rPr>
          <w:rFonts w:asciiTheme="majorHAnsi" w:hAnsiTheme="majorHAnsi"/>
        </w:rPr>
      </w:pPr>
    </w:p>
    <w:p w14:paraId="447A4AE6" w14:textId="77777777" w:rsidR="00C16D0B" w:rsidRDefault="00C16D0B" w:rsidP="00155E1B">
      <w:pPr>
        <w:rPr>
          <w:rFonts w:asciiTheme="majorHAnsi" w:hAnsiTheme="majorHAnsi"/>
        </w:rPr>
      </w:pPr>
    </w:p>
    <w:p w14:paraId="447A4AE7" w14:textId="77777777" w:rsidR="00C16D0B" w:rsidRDefault="00C16D0B" w:rsidP="00155E1B">
      <w:pPr>
        <w:jc w:val="center"/>
        <w:rPr>
          <w:rFonts w:asciiTheme="majorHAnsi" w:hAnsiTheme="majorHAnsi"/>
        </w:rPr>
      </w:pPr>
      <w:r>
        <w:rPr>
          <w:rFonts w:asciiTheme="majorHAnsi" w:hAnsiTheme="majorHAnsi"/>
          <w:noProof/>
          <w:lang w:eastAsia="en-GB"/>
        </w:rPr>
        <w:drawing>
          <wp:inline distT="0" distB="0" distL="0" distR="0" wp14:anchorId="447A4B24" wp14:editId="447A4B25">
            <wp:extent cx="1932305" cy="1932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pic:spPr>
                </pic:pic>
              </a:graphicData>
            </a:graphic>
          </wp:inline>
        </w:drawing>
      </w:r>
    </w:p>
    <w:p w14:paraId="447A4AE8" w14:textId="77777777" w:rsidR="00C16D0B" w:rsidRDefault="00C16D0B" w:rsidP="00155E1B">
      <w:pPr>
        <w:rPr>
          <w:rFonts w:asciiTheme="majorHAnsi" w:hAnsiTheme="majorHAnsi"/>
        </w:rPr>
      </w:pPr>
    </w:p>
    <w:p w14:paraId="447A4AE9" w14:textId="77777777" w:rsidR="003248C1" w:rsidRPr="00C16D0B" w:rsidRDefault="003248C1" w:rsidP="00155E1B">
      <w:pPr>
        <w:rPr>
          <w:rFonts w:asciiTheme="majorHAnsi" w:hAnsiTheme="majorHAnsi"/>
          <w:b/>
        </w:rPr>
      </w:pPr>
    </w:p>
    <w:p w14:paraId="447A4AEA" w14:textId="77777777" w:rsidR="003248C1" w:rsidRPr="00C16D0B" w:rsidRDefault="003248C1" w:rsidP="00B7174B">
      <w:pPr>
        <w:numPr>
          <w:ilvl w:val="0"/>
          <w:numId w:val="18"/>
        </w:numPr>
        <w:rPr>
          <w:rFonts w:asciiTheme="majorHAnsi" w:hAnsiTheme="majorHAnsi"/>
          <w:b/>
        </w:rPr>
      </w:pPr>
      <w:r w:rsidRPr="00C16D0B">
        <w:rPr>
          <w:rFonts w:asciiTheme="majorHAnsi" w:hAnsiTheme="majorHAnsi"/>
          <w:b/>
        </w:rPr>
        <w:t>Assess  (Teacher, SENCO, and External where appropriate</w:t>
      </w:r>
      <w:r w:rsidR="00C16D0B">
        <w:rPr>
          <w:rFonts w:asciiTheme="majorHAnsi" w:hAnsiTheme="majorHAnsi"/>
          <w:b/>
        </w:rPr>
        <w:t>)</w:t>
      </w:r>
    </w:p>
    <w:p w14:paraId="447A4AEB" w14:textId="77777777" w:rsidR="003248C1" w:rsidRPr="00C16D0B" w:rsidRDefault="003248C1" w:rsidP="00155E1B">
      <w:pPr>
        <w:rPr>
          <w:rFonts w:asciiTheme="majorHAnsi" w:hAnsiTheme="majorHAnsi"/>
        </w:rPr>
      </w:pPr>
      <w:r w:rsidRPr="00C16D0B">
        <w:rPr>
          <w:rFonts w:asciiTheme="majorHAnsi" w:hAnsiTheme="majorHAnsi"/>
        </w:rPr>
        <w:t>Pupils who are not making expected progress will be referred to the SENCO using the checklist for early identification of SEND</w:t>
      </w:r>
    </w:p>
    <w:p w14:paraId="447A4AEC" w14:textId="77777777" w:rsidR="003248C1" w:rsidRDefault="003248C1" w:rsidP="00155E1B">
      <w:pPr>
        <w:pStyle w:val="NoSpacing"/>
        <w:rPr>
          <w:rFonts w:asciiTheme="majorHAnsi" w:hAnsiTheme="majorHAnsi"/>
        </w:rPr>
      </w:pPr>
      <w:r w:rsidRPr="00C16D0B">
        <w:rPr>
          <w:rFonts w:asciiTheme="majorHAnsi" w:hAnsiTheme="majorHAnsi"/>
        </w:rPr>
        <w:t>Classroom teachers should communicate any initial concerns about the student to the SENDCO. These concerns can include:</w:t>
      </w:r>
    </w:p>
    <w:p w14:paraId="447A4AED" w14:textId="77777777" w:rsidR="00155E1B" w:rsidRPr="00C16D0B" w:rsidRDefault="00155E1B" w:rsidP="00155E1B">
      <w:pPr>
        <w:pStyle w:val="NoSpacing"/>
        <w:rPr>
          <w:rFonts w:asciiTheme="majorHAnsi" w:hAnsiTheme="majorHAnsi"/>
        </w:rPr>
      </w:pPr>
    </w:p>
    <w:p w14:paraId="447A4AEE" w14:textId="77777777" w:rsidR="003248C1" w:rsidRPr="00C16D0B" w:rsidRDefault="003248C1" w:rsidP="00B7174B">
      <w:pPr>
        <w:pStyle w:val="ListParagraph"/>
        <w:numPr>
          <w:ilvl w:val="0"/>
          <w:numId w:val="19"/>
        </w:numPr>
        <w:ind w:left="1803" w:hanging="357"/>
        <w:rPr>
          <w:rFonts w:asciiTheme="majorHAnsi" w:hAnsiTheme="majorHAnsi"/>
        </w:rPr>
      </w:pPr>
      <w:r w:rsidRPr="00C16D0B">
        <w:rPr>
          <w:rFonts w:asciiTheme="majorHAnsi" w:hAnsiTheme="majorHAnsi"/>
        </w:rPr>
        <w:t xml:space="preserve">Behaviour or ability to socialize </w:t>
      </w:r>
    </w:p>
    <w:p w14:paraId="447A4AEF" w14:textId="77777777" w:rsidR="003248C1" w:rsidRPr="00C16D0B" w:rsidRDefault="003248C1" w:rsidP="00B7174B">
      <w:pPr>
        <w:pStyle w:val="ListParagraph"/>
        <w:numPr>
          <w:ilvl w:val="0"/>
          <w:numId w:val="19"/>
        </w:numPr>
        <w:ind w:left="1803" w:hanging="357"/>
        <w:rPr>
          <w:rFonts w:asciiTheme="majorHAnsi" w:hAnsiTheme="majorHAnsi"/>
        </w:rPr>
      </w:pPr>
      <w:r w:rsidRPr="00C16D0B">
        <w:rPr>
          <w:rFonts w:asciiTheme="majorHAnsi" w:hAnsiTheme="majorHAnsi"/>
        </w:rPr>
        <w:t>Reading and/or writing</w:t>
      </w:r>
    </w:p>
    <w:p w14:paraId="447A4AF0" w14:textId="77777777" w:rsidR="003248C1" w:rsidRPr="00C16D0B" w:rsidRDefault="003248C1" w:rsidP="00B7174B">
      <w:pPr>
        <w:pStyle w:val="ListParagraph"/>
        <w:numPr>
          <w:ilvl w:val="0"/>
          <w:numId w:val="19"/>
        </w:numPr>
        <w:ind w:left="1803" w:hanging="357"/>
        <w:rPr>
          <w:rFonts w:asciiTheme="majorHAnsi" w:hAnsiTheme="majorHAnsi"/>
        </w:rPr>
      </w:pPr>
      <w:r w:rsidRPr="00C16D0B">
        <w:rPr>
          <w:rFonts w:asciiTheme="majorHAnsi" w:hAnsiTheme="majorHAnsi"/>
        </w:rPr>
        <w:t>Concentration levels</w:t>
      </w:r>
    </w:p>
    <w:p w14:paraId="447A4AF1" w14:textId="77777777" w:rsidR="003248C1" w:rsidRDefault="003248C1" w:rsidP="00B7174B">
      <w:pPr>
        <w:pStyle w:val="ListParagraph"/>
        <w:numPr>
          <w:ilvl w:val="0"/>
          <w:numId w:val="19"/>
        </w:numPr>
        <w:ind w:left="1803" w:hanging="357"/>
        <w:rPr>
          <w:rFonts w:asciiTheme="majorHAnsi" w:hAnsiTheme="majorHAnsi"/>
        </w:rPr>
      </w:pPr>
      <w:r w:rsidRPr="00C16D0B">
        <w:rPr>
          <w:rFonts w:asciiTheme="majorHAnsi" w:hAnsiTheme="majorHAnsi"/>
        </w:rPr>
        <w:t>Physical needs or impairments</w:t>
      </w:r>
    </w:p>
    <w:p w14:paraId="447A4AF2" w14:textId="77777777" w:rsidR="00155E1B" w:rsidRPr="00C16D0B" w:rsidRDefault="00155E1B" w:rsidP="00155E1B">
      <w:pPr>
        <w:pStyle w:val="ListParagraph"/>
        <w:ind w:left="1803"/>
        <w:rPr>
          <w:rFonts w:asciiTheme="majorHAnsi" w:hAnsiTheme="majorHAnsi"/>
        </w:rPr>
      </w:pPr>
    </w:p>
    <w:p w14:paraId="447A4AF3" w14:textId="6C6AA60F" w:rsidR="003248C1" w:rsidRDefault="003248C1" w:rsidP="00155E1B">
      <w:pPr>
        <w:rPr>
          <w:rFonts w:asciiTheme="majorHAnsi" w:hAnsiTheme="majorHAnsi"/>
        </w:rPr>
      </w:pPr>
      <w:r w:rsidRPr="00C16D0B">
        <w:rPr>
          <w:rFonts w:asciiTheme="majorHAnsi" w:hAnsiTheme="majorHAnsi"/>
        </w:rPr>
        <w:t xml:space="preserve">With parental approval, an educational psychologist or other appropriate specialist may be </w:t>
      </w:r>
      <w:r w:rsidR="00CF36F3">
        <w:rPr>
          <w:rFonts w:asciiTheme="majorHAnsi" w:hAnsiTheme="majorHAnsi"/>
        </w:rPr>
        <w:t>recommended</w:t>
      </w:r>
      <w:r w:rsidRPr="00C16D0B">
        <w:rPr>
          <w:rFonts w:asciiTheme="majorHAnsi" w:hAnsiTheme="majorHAnsi"/>
        </w:rPr>
        <w:t xml:space="preserve"> in assessing the pupil for SEN</w:t>
      </w:r>
      <w:r w:rsidR="00C16D0B">
        <w:rPr>
          <w:rFonts w:asciiTheme="majorHAnsi" w:hAnsiTheme="majorHAnsi"/>
        </w:rPr>
        <w:t>D</w:t>
      </w:r>
      <w:r w:rsidR="00CF36F3">
        <w:rPr>
          <w:rFonts w:asciiTheme="majorHAnsi" w:hAnsiTheme="majorHAnsi"/>
        </w:rPr>
        <w:t xml:space="preserve">.  </w:t>
      </w:r>
      <w:proofErr w:type="gramStart"/>
      <w:r w:rsidR="00CF36F3">
        <w:rPr>
          <w:rFonts w:asciiTheme="majorHAnsi" w:hAnsiTheme="majorHAnsi"/>
        </w:rPr>
        <w:t>T</w:t>
      </w:r>
      <w:r w:rsidRPr="00C16D0B">
        <w:rPr>
          <w:rFonts w:asciiTheme="majorHAnsi" w:hAnsiTheme="majorHAnsi"/>
        </w:rPr>
        <w:t xml:space="preserve">he results of which will be communicated to </w:t>
      </w:r>
      <w:r w:rsidR="00CF36F3">
        <w:rPr>
          <w:rFonts w:asciiTheme="majorHAnsi" w:hAnsiTheme="majorHAnsi"/>
        </w:rPr>
        <w:t>school by parents and shared with</w:t>
      </w:r>
      <w:r w:rsidRPr="00C16D0B">
        <w:rPr>
          <w:rFonts w:asciiTheme="majorHAnsi" w:hAnsiTheme="majorHAnsi"/>
        </w:rPr>
        <w:t xml:space="preserve"> all relevant teachers by the SENCO.</w:t>
      </w:r>
      <w:proofErr w:type="gramEnd"/>
    </w:p>
    <w:p w14:paraId="447A4AF4" w14:textId="77777777" w:rsidR="00C16D0B" w:rsidRPr="00C16D0B" w:rsidRDefault="00C16D0B" w:rsidP="00155E1B">
      <w:pPr>
        <w:rPr>
          <w:rFonts w:asciiTheme="majorHAnsi" w:hAnsiTheme="majorHAnsi"/>
        </w:rPr>
      </w:pPr>
    </w:p>
    <w:p w14:paraId="447A4AF5" w14:textId="77777777" w:rsidR="003248C1" w:rsidRPr="00C16D0B" w:rsidRDefault="003248C1" w:rsidP="00155E1B">
      <w:pPr>
        <w:rPr>
          <w:rFonts w:asciiTheme="majorHAnsi" w:hAnsiTheme="majorHAnsi"/>
        </w:rPr>
      </w:pPr>
    </w:p>
    <w:p w14:paraId="447A4AF6" w14:textId="77777777" w:rsidR="003248C1" w:rsidRPr="00C16D0B" w:rsidRDefault="003248C1" w:rsidP="00B7174B">
      <w:pPr>
        <w:numPr>
          <w:ilvl w:val="0"/>
          <w:numId w:val="18"/>
        </w:numPr>
        <w:rPr>
          <w:rFonts w:asciiTheme="majorHAnsi" w:hAnsiTheme="majorHAnsi"/>
          <w:b/>
        </w:rPr>
      </w:pPr>
      <w:r w:rsidRPr="00C16D0B">
        <w:rPr>
          <w:rFonts w:asciiTheme="majorHAnsi" w:hAnsiTheme="majorHAnsi"/>
          <w:b/>
        </w:rPr>
        <w:t>Plan  (Teacher, SENCO)</w:t>
      </w:r>
    </w:p>
    <w:p w14:paraId="447A4AF7" w14:textId="77777777" w:rsidR="003248C1" w:rsidRDefault="003248C1" w:rsidP="00155E1B">
      <w:pPr>
        <w:rPr>
          <w:rFonts w:asciiTheme="majorHAnsi" w:hAnsiTheme="majorHAnsi"/>
        </w:rPr>
      </w:pPr>
      <w:r w:rsidRPr="00C16D0B">
        <w:rPr>
          <w:rFonts w:asciiTheme="majorHAnsi" w:hAnsiTheme="majorHAnsi"/>
          <w:bCs/>
        </w:rPr>
        <w:t>We recognise that differentiation is essential to meet the diverse range of abilities within any class. Class teachers will plan levels of activities so that more able</w:t>
      </w:r>
      <w:r w:rsidR="00C16D0B">
        <w:rPr>
          <w:rFonts w:asciiTheme="majorHAnsi" w:hAnsiTheme="majorHAnsi"/>
          <w:bCs/>
        </w:rPr>
        <w:t xml:space="preserve"> pupils are stretched whilst others</w:t>
      </w:r>
      <w:r w:rsidRPr="00C16D0B">
        <w:rPr>
          <w:rFonts w:asciiTheme="majorHAnsi" w:hAnsiTheme="majorHAnsi"/>
          <w:bCs/>
        </w:rPr>
        <w:t xml:space="preserve"> can still cope with lessons and understand the concepts taught. For those pupils who may not necessarily need their own learning intervention programme, teachers plan and deliver differentiated material or modify teaching styles and resources used according to individual pupil’s needs. </w:t>
      </w:r>
      <w:r w:rsidRPr="00C16D0B">
        <w:rPr>
          <w:rFonts w:asciiTheme="majorHAnsi" w:hAnsiTheme="majorHAnsi"/>
        </w:rPr>
        <w:t xml:space="preserve">Support and interventions are agreed upon by the SENCO, teacher, parent and pupil. </w:t>
      </w:r>
    </w:p>
    <w:p w14:paraId="447A4AF8" w14:textId="77777777" w:rsidR="00155E1B" w:rsidRPr="00C16D0B" w:rsidRDefault="00155E1B" w:rsidP="00155E1B">
      <w:pPr>
        <w:rPr>
          <w:rFonts w:asciiTheme="majorHAnsi" w:hAnsiTheme="majorHAnsi"/>
        </w:rPr>
      </w:pPr>
    </w:p>
    <w:p w14:paraId="447A4AF9" w14:textId="6B8CCBE6" w:rsidR="003248C1" w:rsidRPr="00C16D0B" w:rsidRDefault="003248C1" w:rsidP="00155E1B">
      <w:pPr>
        <w:rPr>
          <w:rFonts w:asciiTheme="majorHAnsi" w:hAnsiTheme="majorHAnsi"/>
        </w:rPr>
      </w:pPr>
      <w:r w:rsidRPr="00C16D0B">
        <w:rPr>
          <w:rFonts w:asciiTheme="majorHAnsi" w:hAnsiTheme="majorHAnsi"/>
        </w:rPr>
        <w:t>Where an I</w:t>
      </w:r>
      <w:r w:rsidR="00CF36F3">
        <w:rPr>
          <w:rFonts w:asciiTheme="majorHAnsi" w:hAnsiTheme="majorHAnsi"/>
        </w:rPr>
        <w:t>L</w:t>
      </w:r>
      <w:r w:rsidRPr="00C16D0B">
        <w:rPr>
          <w:rFonts w:asciiTheme="majorHAnsi" w:hAnsiTheme="majorHAnsi"/>
        </w:rPr>
        <w:t>P is required it is written and circulated by the SENCO to provide guidance to classroom teachers. Lessons should be differentiated appropriately based on the I</w:t>
      </w:r>
      <w:r w:rsidR="00CF36F3">
        <w:rPr>
          <w:rFonts w:asciiTheme="majorHAnsi" w:hAnsiTheme="majorHAnsi"/>
        </w:rPr>
        <w:t>L</w:t>
      </w:r>
      <w:r w:rsidRPr="00C16D0B">
        <w:rPr>
          <w:rFonts w:asciiTheme="majorHAnsi" w:hAnsiTheme="majorHAnsi"/>
        </w:rPr>
        <w:t xml:space="preserve">P. </w:t>
      </w:r>
      <w:r w:rsidR="00CF36F3">
        <w:rPr>
          <w:rFonts w:asciiTheme="majorHAnsi" w:hAnsiTheme="majorHAnsi"/>
        </w:rPr>
        <w:t>Additional adults/teaching assistants in class</w:t>
      </w:r>
      <w:r w:rsidRPr="00C16D0B">
        <w:rPr>
          <w:rFonts w:asciiTheme="majorHAnsi" w:hAnsiTheme="majorHAnsi"/>
        </w:rPr>
        <w:t xml:space="preserve"> should mirror the support that the classroom teacher has put </w:t>
      </w:r>
      <w:r w:rsidRPr="00C16D0B">
        <w:rPr>
          <w:rFonts w:asciiTheme="majorHAnsi" w:hAnsiTheme="majorHAnsi"/>
        </w:rPr>
        <w:lastRenderedPageBreak/>
        <w:t xml:space="preserve">in place. There will be frequent communication between the </w:t>
      </w:r>
      <w:r w:rsidR="00CF36F3">
        <w:rPr>
          <w:rFonts w:asciiTheme="majorHAnsi" w:hAnsiTheme="majorHAnsi"/>
        </w:rPr>
        <w:t>teaching assistant</w:t>
      </w:r>
      <w:r w:rsidRPr="00C16D0B">
        <w:rPr>
          <w:rFonts w:asciiTheme="majorHAnsi" w:hAnsiTheme="majorHAnsi"/>
        </w:rPr>
        <w:t xml:space="preserve"> and classroom teacher in order to ensure that the support provided outside of lesson time is meaningful and suitable. The SENCO communicates to parents about SEN.  Where appropriate, the SENCO communicates with the CPO regarding any </w:t>
      </w:r>
      <w:proofErr w:type="gramStart"/>
      <w:r w:rsidRPr="00C16D0B">
        <w:rPr>
          <w:rFonts w:asciiTheme="majorHAnsi" w:hAnsiTheme="majorHAnsi"/>
        </w:rPr>
        <w:t>sensitivities</w:t>
      </w:r>
      <w:proofErr w:type="gramEnd"/>
      <w:r w:rsidRPr="00C16D0B">
        <w:rPr>
          <w:rFonts w:asciiTheme="majorHAnsi" w:hAnsiTheme="majorHAnsi"/>
        </w:rPr>
        <w:t xml:space="preserve"> surrounding SEN and repercussions on welfare and wellbeing, particularly where cultural attitudes towards SEN may be detrimental to the pupil’s welfare. </w:t>
      </w:r>
    </w:p>
    <w:p w14:paraId="447A4AFA" w14:textId="5EB90B04" w:rsidR="003248C1" w:rsidRDefault="003248C1" w:rsidP="00155E1B">
      <w:pPr>
        <w:rPr>
          <w:rFonts w:asciiTheme="majorHAnsi" w:hAnsiTheme="majorHAnsi"/>
        </w:rPr>
      </w:pPr>
      <w:r w:rsidRPr="00C16D0B">
        <w:rPr>
          <w:rFonts w:asciiTheme="majorHAnsi" w:hAnsiTheme="majorHAnsi"/>
        </w:rPr>
        <w:t>The I</w:t>
      </w:r>
      <w:r w:rsidR="00CF36F3">
        <w:rPr>
          <w:rFonts w:asciiTheme="majorHAnsi" w:hAnsiTheme="majorHAnsi"/>
        </w:rPr>
        <w:t>L</w:t>
      </w:r>
      <w:r w:rsidRPr="00C16D0B">
        <w:rPr>
          <w:rFonts w:asciiTheme="majorHAnsi" w:hAnsiTheme="majorHAnsi"/>
        </w:rPr>
        <w:t>P will provide details and guidance, including:</w:t>
      </w:r>
    </w:p>
    <w:p w14:paraId="447A4AFB" w14:textId="77777777" w:rsidR="00155E1B" w:rsidRPr="00C16D0B" w:rsidRDefault="00155E1B" w:rsidP="00155E1B">
      <w:pPr>
        <w:rPr>
          <w:rFonts w:asciiTheme="majorHAnsi" w:hAnsiTheme="majorHAnsi"/>
        </w:rPr>
      </w:pPr>
    </w:p>
    <w:p w14:paraId="447A4AFC" w14:textId="7BE8847F" w:rsidR="003248C1" w:rsidRPr="00155E1B" w:rsidRDefault="003248C1" w:rsidP="00B7174B">
      <w:pPr>
        <w:pStyle w:val="ListParagraph"/>
        <w:numPr>
          <w:ilvl w:val="0"/>
          <w:numId w:val="20"/>
        </w:numPr>
        <w:rPr>
          <w:rFonts w:asciiTheme="majorHAnsi" w:hAnsiTheme="majorHAnsi"/>
        </w:rPr>
      </w:pPr>
      <w:r w:rsidRPr="00155E1B">
        <w:rPr>
          <w:rFonts w:asciiTheme="majorHAnsi" w:hAnsiTheme="majorHAnsi"/>
        </w:rPr>
        <w:t xml:space="preserve">Pupil name, class, </w:t>
      </w:r>
    </w:p>
    <w:p w14:paraId="447A4AFD" w14:textId="77777777" w:rsidR="003248C1" w:rsidRPr="00155E1B" w:rsidRDefault="003248C1" w:rsidP="00B7174B">
      <w:pPr>
        <w:pStyle w:val="ListParagraph"/>
        <w:numPr>
          <w:ilvl w:val="0"/>
          <w:numId w:val="20"/>
        </w:numPr>
        <w:rPr>
          <w:rFonts w:asciiTheme="majorHAnsi" w:hAnsiTheme="majorHAnsi"/>
        </w:rPr>
      </w:pPr>
      <w:r w:rsidRPr="00155E1B">
        <w:rPr>
          <w:rFonts w:asciiTheme="majorHAnsi" w:hAnsiTheme="majorHAnsi"/>
        </w:rPr>
        <w:t xml:space="preserve">Strengths and areas for improvement </w:t>
      </w:r>
    </w:p>
    <w:p w14:paraId="447A4AFE" w14:textId="77777777" w:rsidR="003248C1" w:rsidRPr="00155E1B" w:rsidRDefault="003248C1" w:rsidP="00B7174B">
      <w:pPr>
        <w:pStyle w:val="ListParagraph"/>
        <w:numPr>
          <w:ilvl w:val="0"/>
          <w:numId w:val="20"/>
        </w:numPr>
        <w:rPr>
          <w:rFonts w:asciiTheme="majorHAnsi" w:hAnsiTheme="majorHAnsi"/>
        </w:rPr>
      </w:pPr>
      <w:r w:rsidRPr="00155E1B">
        <w:rPr>
          <w:rFonts w:asciiTheme="majorHAnsi" w:hAnsiTheme="majorHAnsi"/>
        </w:rPr>
        <w:t>Intended outcomes</w:t>
      </w:r>
    </w:p>
    <w:p w14:paraId="447A4AFF" w14:textId="77777777" w:rsidR="003248C1" w:rsidRPr="00155E1B" w:rsidRDefault="003248C1" w:rsidP="00B7174B">
      <w:pPr>
        <w:pStyle w:val="ListParagraph"/>
        <w:numPr>
          <w:ilvl w:val="0"/>
          <w:numId w:val="20"/>
        </w:numPr>
        <w:rPr>
          <w:rFonts w:asciiTheme="majorHAnsi" w:hAnsiTheme="majorHAnsi"/>
        </w:rPr>
      </w:pPr>
      <w:r w:rsidRPr="00155E1B">
        <w:rPr>
          <w:rFonts w:asciiTheme="majorHAnsi" w:hAnsiTheme="majorHAnsi"/>
        </w:rPr>
        <w:t>Interventions e.g. LSA support</w:t>
      </w:r>
    </w:p>
    <w:p w14:paraId="447A4B00" w14:textId="34461035" w:rsidR="003248C1" w:rsidRPr="00155E1B" w:rsidRDefault="00CF36F3" w:rsidP="00B7174B">
      <w:pPr>
        <w:pStyle w:val="ListParagraph"/>
        <w:numPr>
          <w:ilvl w:val="0"/>
          <w:numId w:val="20"/>
        </w:numPr>
        <w:rPr>
          <w:rFonts w:asciiTheme="majorHAnsi" w:hAnsiTheme="majorHAnsi"/>
        </w:rPr>
      </w:pPr>
      <w:r>
        <w:rPr>
          <w:rFonts w:asciiTheme="majorHAnsi" w:hAnsiTheme="majorHAnsi"/>
        </w:rPr>
        <w:t>Access arrangements, if applicable</w:t>
      </w:r>
    </w:p>
    <w:p w14:paraId="447A4B01" w14:textId="77777777" w:rsidR="00155E1B" w:rsidRDefault="00155E1B" w:rsidP="00155E1B">
      <w:pPr>
        <w:rPr>
          <w:rFonts w:asciiTheme="majorHAnsi" w:hAnsiTheme="majorHAnsi"/>
        </w:rPr>
      </w:pPr>
    </w:p>
    <w:p w14:paraId="447A4B02" w14:textId="77777777" w:rsidR="003248C1" w:rsidRDefault="003248C1" w:rsidP="00155E1B">
      <w:pPr>
        <w:rPr>
          <w:rFonts w:asciiTheme="majorHAnsi" w:hAnsiTheme="majorHAnsi"/>
        </w:rPr>
      </w:pPr>
      <w:r w:rsidRPr="00C16D0B">
        <w:rPr>
          <w:rFonts w:asciiTheme="majorHAnsi" w:hAnsiTheme="majorHAnsi"/>
        </w:rPr>
        <w:t>Available access arrangements include:</w:t>
      </w:r>
    </w:p>
    <w:p w14:paraId="447A4B03" w14:textId="77777777" w:rsidR="00155E1B" w:rsidRPr="00C16D0B" w:rsidRDefault="00155E1B" w:rsidP="00155E1B">
      <w:pPr>
        <w:rPr>
          <w:rFonts w:asciiTheme="majorHAnsi" w:hAnsiTheme="majorHAnsi"/>
        </w:rPr>
      </w:pPr>
    </w:p>
    <w:p w14:paraId="447A4B04" w14:textId="77777777" w:rsidR="003248C1" w:rsidRPr="00155E1B" w:rsidRDefault="003248C1" w:rsidP="00B7174B">
      <w:pPr>
        <w:pStyle w:val="ListParagraph"/>
        <w:numPr>
          <w:ilvl w:val="0"/>
          <w:numId w:val="21"/>
        </w:numPr>
        <w:rPr>
          <w:rFonts w:asciiTheme="majorHAnsi" w:hAnsiTheme="majorHAnsi"/>
        </w:rPr>
      </w:pPr>
      <w:r w:rsidRPr="00155E1B">
        <w:rPr>
          <w:rFonts w:asciiTheme="majorHAnsi" w:hAnsiTheme="majorHAnsi"/>
        </w:rPr>
        <w:t xml:space="preserve">Extra time allowance as suggested by assessment </w:t>
      </w:r>
    </w:p>
    <w:p w14:paraId="447A4B05" w14:textId="7EE8A37B" w:rsidR="003248C1" w:rsidRPr="00155E1B" w:rsidRDefault="003248C1" w:rsidP="00B7174B">
      <w:pPr>
        <w:pStyle w:val="ListParagraph"/>
        <w:numPr>
          <w:ilvl w:val="0"/>
          <w:numId w:val="21"/>
        </w:numPr>
        <w:rPr>
          <w:rFonts w:asciiTheme="majorHAnsi" w:hAnsiTheme="majorHAnsi"/>
        </w:rPr>
      </w:pPr>
      <w:r w:rsidRPr="00155E1B">
        <w:rPr>
          <w:rFonts w:asciiTheme="majorHAnsi" w:hAnsiTheme="majorHAnsi"/>
        </w:rPr>
        <w:t>Supervised rest breaks</w:t>
      </w:r>
      <w:r w:rsidR="00CF36F3">
        <w:rPr>
          <w:rFonts w:asciiTheme="majorHAnsi" w:hAnsiTheme="majorHAnsi"/>
        </w:rPr>
        <w:t>/movement breaks</w:t>
      </w:r>
    </w:p>
    <w:p w14:paraId="447A4B06" w14:textId="77777777" w:rsidR="003248C1" w:rsidRPr="00155E1B" w:rsidRDefault="003248C1" w:rsidP="00B7174B">
      <w:pPr>
        <w:pStyle w:val="ListParagraph"/>
        <w:numPr>
          <w:ilvl w:val="0"/>
          <w:numId w:val="21"/>
        </w:numPr>
        <w:rPr>
          <w:rFonts w:asciiTheme="majorHAnsi" w:hAnsiTheme="majorHAnsi"/>
        </w:rPr>
      </w:pPr>
      <w:r w:rsidRPr="00155E1B">
        <w:rPr>
          <w:rFonts w:asciiTheme="majorHAnsi" w:hAnsiTheme="majorHAnsi"/>
        </w:rPr>
        <w:t>Use of a scribe, transcript or reader depending on need</w:t>
      </w:r>
    </w:p>
    <w:p w14:paraId="447A4B07" w14:textId="77777777" w:rsidR="003248C1" w:rsidRPr="00155E1B" w:rsidRDefault="003248C1" w:rsidP="00B7174B">
      <w:pPr>
        <w:pStyle w:val="ListParagraph"/>
        <w:numPr>
          <w:ilvl w:val="0"/>
          <w:numId w:val="21"/>
        </w:numPr>
        <w:rPr>
          <w:rFonts w:asciiTheme="majorHAnsi" w:hAnsiTheme="majorHAnsi"/>
        </w:rPr>
      </w:pPr>
      <w:r w:rsidRPr="00155E1B">
        <w:rPr>
          <w:rFonts w:asciiTheme="majorHAnsi" w:hAnsiTheme="majorHAnsi"/>
        </w:rPr>
        <w:t xml:space="preserve">Use of a word processor </w:t>
      </w:r>
    </w:p>
    <w:p w14:paraId="447A4B08" w14:textId="3DD4AAE8" w:rsidR="003248C1" w:rsidRPr="00155E1B" w:rsidRDefault="003248C1" w:rsidP="00B7174B">
      <w:pPr>
        <w:pStyle w:val="ListParagraph"/>
        <w:numPr>
          <w:ilvl w:val="0"/>
          <w:numId w:val="21"/>
        </w:numPr>
        <w:rPr>
          <w:rFonts w:asciiTheme="majorHAnsi" w:hAnsiTheme="majorHAnsi"/>
        </w:rPr>
      </w:pPr>
      <w:r w:rsidRPr="00155E1B">
        <w:rPr>
          <w:rFonts w:asciiTheme="majorHAnsi" w:hAnsiTheme="majorHAnsi"/>
        </w:rPr>
        <w:t>Large print papers</w:t>
      </w:r>
      <w:r w:rsidR="00CF36F3">
        <w:rPr>
          <w:rFonts w:asciiTheme="majorHAnsi" w:hAnsiTheme="majorHAnsi"/>
        </w:rPr>
        <w:t>/reasonable adjustments</w:t>
      </w:r>
    </w:p>
    <w:p w14:paraId="447A4B09" w14:textId="77777777" w:rsidR="003248C1" w:rsidRDefault="003248C1" w:rsidP="00155E1B">
      <w:pPr>
        <w:rPr>
          <w:rFonts w:asciiTheme="majorHAnsi" w:hAnsiTheme="majorHAnsi"/>
        </w:rPr>
      </w:pPr>
    </w:p>
    <w:p w14:paraId="447A4B0A" w14:textId="77777777" w:rsidR="00155E1B" w:rsidRPr="00C16D0B" w:rsidRDefault="00155E1B" w:rsidP="00155E1B">
      <w:pPr>
        <w:rPr>
          <w:rFonts w:asciiTheme="majorHAnsi" w:hAnsiTheme="majorHAnsi"/>
        </w:rPr>
      </w:pPr>
    </w:p>
    <w:p w14:paraId="447A4B0B" w14:textId="44CFE577" w:rsidR="003248C1" w:rsidRPr="00C16D0B" w:rsidRDefault="00CF36F3" w:rsidP="00B7174B">
      <w:pPr>
        <w:numPr>
          <w:ilvl w:val="0"/>
          <w:numId w:val="18"/>
        </w:numPr>
        <w:rPr>
          <w:rFonts w:asciiTheme="majorHAnsi" w:hAnsiTheme="majorHAnsi"/>
          <w:b/>
        </w:rPr>
      </w:pPr>
      <w:r>
        <w:rPr>
          <w:rFonts w:asciiTheme="majorHAnsi" w:hAnsiTheme="majorHAnsi"/>
          <w:b/>
        </w:rPr>
        <w:t>Do  (Teacher</w:t>
      </w:r>
      <w:r w:rsidR="003248C1" w:rsidRPr="00C16D0B">
        <w:rPr>
          <w:rFonts w:asciiTheme="majorHAnsi" w:hAnsiTheme="majorHAnsi"/>
          <w:b/>
        </w:rPr>
        <w:t>)</w:t>
      </w:r>
    </w:p>
    <w:p w14:paraId="447A4B0C" w14:textId="5B595254" w:rsidR="003248C1" w:rsidRDefault="003248C1" w:rsidP="00155E1B">
      <w:pPr>
        <w:rPr>
          <w:rFonts w:asciiTheme="majorHAnsi" w:hAnsiTheme="majorHAnsi"/>
        </w:rPr>
      </w:pPr>
      <w:r w:rsidRPr="00C16D0B">
        <w:rPr>
          <w:rFonts w:asciiTheme="majorHAnsi" w:hAnsiTheme="majorHAnsi"/>
        </w:rPr>
        <w:t>The classroom teacher remains central to ensuring that the intentions of the I</w:t>
      </w:r>
      <w:r w:rsidR="00CF36F3">
        <w:rPr>
          <w:rFonts w:asciiTheme="majorHAnsi" w:hAnsiTheme="majorHAnsi"/>
        </w:rPr>
        <w:t>L</w:t>
      </w:r>
      <w:r w:rsidRPr="00C16D0B">
        <w:rPr>
          <w:rFonts w:asciiTheme="majorHAnsi" w:hAnsiTheme="majorHAnsi"/>
        </w:rPr>
        <w:t>P are carried through in the classroom on a daily basis.  Teachers should use the I</w:t>
      </w:r>
      <w:r w:rsidR="00CF36F3">
        <w:rPr>
          <w:rFonts w:asciiTheme="majorHAnsi" w:hAnsiTheme="majorHAnsi"/>
        </w:rPr>
        <w:t>L</w:t>
      </w:r>
      <w:r w:rsidRPr="00C16D0B">
        <w:rPr>
          <w:rFonts w:asciiTheme="majorHAnsi" w:hAnsiTheme="majorHAnsi"/>
        </w:rPr>
        <w:t>P to:</w:t>
      </w:r>
    </w:p>
    <w:p w14:paraId="447A4B0D" w14:textId="77777777" w:rsidR="00155E1B" w:rsidRPr="00C16D0B" w:rsidRDefault="00155E1B" w:rsidP="00155E1B">
      <w:pPr>
        <w:rPr>
          <w:rFonts w:asciiTheme="majorHAnsi" w:hAnsiTheme="majorHAnsi"/>
        </w:rPr>
      </w:pPr>
    </w:p>
    <w:p w14:paraId="447A4B0E" w14:textId="77777777" w:rsidR="003248C1" w:rsidRPr="00155E1B" w:rsidRDefault="003248C1" w:rsidP="00B7174B">
      <w:pPr>
        <w:pStyle w:val="ListParagraph"/>
        <w:numPr>
          <w:ilvl w:val="0"/>
          <w:numId w:val="22"/>
        </w:numPr>
        <w:rPr>
          <w:rFonts w:asciiTheme="majorHAnsi" w:hAnsiTheme="majorHAnsi"/>
        </w:rPr>
      </w:pPr>
      <w:r w:rsidRPr="00155E1B">
        <w:rPr>
          <w:rFonts w:asciiTheme="majorHAnsi" w:hAnsiTheme="majorHAnsi"/>
        </w:rPr>
        <w:t>Focus on the intended outcomes for the pupil</w:t>
      </w:r>
    </w:p>
    <w:p w14:paraId="447A4B0F" w14:textId="77777777" w:rsidR="003248C1" w:rsidRPr="00155E1B" w:rsidRDefault="003248C1" w:rsidP="00B7174B">
      <w:pPr>
        <w:pStyle w:val="ListParagraph"/>
        <w:numPr>
          <w:ilvl w:val="0"/>
          <w:numId w:val="22"/>
        </w:numPr>
        <w:rPr>
          <w:rFonts w:asciiTheme="majorHAnsi" w:hAnsiTheme="majorHAnsi"/>
        </w:rPr>
      </w:pPr>
      <w:r w:rsidRPr="00155E1B">
        <w:rPr>
          <w:rFonts w:asciiTheme="majorHAnsi" w:hAnsiTheme="majorHAnsi"/>
        </w:rPr>
        <w:t>Continuously evaluate the quality of support provided</w:t>
      </w:r>
    </w:p>
    <w:p w14:paraId="447A4B10" w14:textId="77777777" w:rsidR="003248C1" w:rsidRPr="00155E1B" w:rsidRDefault="003248C1" w:rsidP="00B7174B">
      <w:pPr>
        <w:pStyle w:val="ListParagraph"/>
        <w:numPr>
          <w:ilvl w:val="0"/>
          <w:numId w:val="22"/>
        </w:numPr>
        <w:rPr>
          <w:rFonts w:asciiTheme="majorHAnsi" w:hAnsiTheme="majorHAnsi"/>
        </w:rPr>
      </w:pPr>
      <w:r w:rsidRPr="00155E1B">
        <w:rPr>
          <w:rFonts w:asciiTheme="majorHAnsi" w:hAnsiTheme="majorHAnsi"/>
        </w:rPr>
        <w:t>Contribute to whole school improvement</w:t>
      </w:r>
    </w:p>
    <w:p w14:paraId="447A4B11" w14:textId="77777777" w:rsidR="003248C1" w:rsidRPr="00155E1B" w:rsidRDefault="003248C1" w:rsidP="00B7174B">
      <w:pPr>
        <w:pStyle w:val="ListParagraph"/>
        <w:numPr>
          <w:ilvl w:val="0"/>
          <w:numId w:val="22"/>
        </w:numPr>
        <w:rPr>
          <w:rFonts w:asciiTheme="majorHAnsi" w:hAnsiTheme="majorHAnsi"/>
        </w:rPr>
      </w:pPr>
      <w:r w:rsidRPr="00155E1B">
        <w:rPr>
          <w:rFonts w:asciiTheme="majorHAnsi" w:hAnsiTheme="majorHAnsi"/>
        </w:rPr>
        <w:t>Have high aspirations for every pupil</w:t>
      </w:r>
    </w:p>
    <w:p w14:paraId="447A4B12" w14:textId="0C31A4E3" w:rsidR="003248C1" w:rsidRDefault="003248C1" w:rsidP="00B7174B">
      <w:pPr>
        <w:pStyle w:val="ListParagraph"/>
        <w:numPr>
          <w:ilvl w:val="0"/>
          <w:numId w:val="22"/>
        </w:numPr>
        <w:rPr>
          <w:rFonts w:asciiTheme="majorHAnsi" w:hAnsiTheme="majorHAnsi"/>
        </w:rPr>
      </w:pPr>
      <w:r w:rsidRPr="00155E1B">
        <w:rPr>
          <w:rFonts w:asciiTheme="majorHAnsi" w:hAnsiTheme="majorHAnsi"/>
        </w:rPr>
        <w:t xml:space="preserve">Involve </w:t>
      </w:r>
      <w:r w:rsidR="00CF36F3">
        <w:rPr>
          <w:rFonts w:asciiTheme="majorHAnsi" w:hAnsiTheme="majorHAnsi"/>
        </w:rPr>
        <w:t xml:space="preserve">any additional adult/teaching assistant </w:t>
      </w:r>
      <w:r w:rsidRPr="00155E1B">
        <w:rPr>
          <w:rFonts w:asciiTheme="majorHAnsi" w:hAnsiTheme="majorHAnsi"/>
        </w:rPr>
        <w:t>in planning process as appropriate</w:t>
      </w:r>
    </w:p>
    <w:p w14:paraId="447A4B13" w14:textId="77777777" w:rsidR="00155E1B" w:rsidRPr="00155E1B" w:rsidRDefault="00155E1B" w:rsidP="00155E1B">
      <w:pPr>
        <w:pStyle w:val="ListParagraph"/>
        <w:ind w:left="2169"/>
        <w:rPr>
          <w:rFonts w:asciiTheme="majorHAnsi" w:hAnsiTheme="majorHAnsi"/>
        </w:rPr>
      </w:pPr>
    </w:p>
    <w:p w14:paraId="447A4B14" w14:textId="77777777" w:rsidR="003248C1" w:rsidRPr="00C16D0B" w:rsidRDefault="003248C1" w:rsidP="00155E1B">
      <w:pPr>
        <w:rPr>
          <w:rFonts w:asciiTheme="majorHAnsi" w:hAnsiTheme="majorHAnsi"/>
        </w:rPr>
      </w:pPr>
      <w:r w:rsidRPr="00C16D0B">
        <w:rPr>
          <w:rFonts w:asciiTheme="majorHAnsi" w:hAnsiTheme="majorHAnsi"/>
        </w:rPr>
        <w:t xml:space="preserve">Teachers should encourage all students to become independent learners. </w:t>
      </w:r>
      <w:proofErr w:type="spellStart"/>
      <w:proofErr w:type="gramStart"/>
      <w:r w:rsidRPr="00C16D0B">
        <w:rPr>
          <w:rFonts w:asciiTheme="majorHAnsi" w:hAnsiTheme="majorHAnsi"/>
        </w:rPr>
        <w:t>AfL</w:t>
      </w:r>
      <w:proofErr w:type="spellEnd"/>
      <w:proofErr w:type="gramEnd"/>
      <w:r w:rsidRPr="00C16D0B">
        <w:rPr>
          <w:rFonts w:asciiTheme="majorHAnsi" w:hAnsiTheme="majorHAnsi"/>
        </w:rPr>
        <w:t xml:space="preserve"> should be used effectively to increase participation and engagement of pupils with SEN; suitable support will help improve intended outcomes.</w:t>
      </w:r>
    </w:p>
    <w:p w14:paraId="447A4B15" w14:textId="77777777" w:rsidR="003248C1" w:rsidRPr="00C16D0B" w:rsidRDefault="003248C1" w:rsidP="00155E1B">
      <w:pPr>
        <w:rPr>
          <w:rFonts w:asciiTheme="majorHAnsi" w:hAnsiTheme="majorHAnsi"/>
        </w:rPr>
      </w:pPr>
      <w:r w:rsidRPr="00C16D0B">
        <w:rPr>
          <w:rFonts w:asciiTheme="majorHAnsi" w:hAnsiTheme="majorHAnsi"/>
        </w:rPr>
        <w:t xml:space="preserve">The Head of Department will ensure that the schemes of work and resources provided are appropriate to a range of abilities and learning styles. </w:t>
      </w:r>
    </w:p>
    <w:p w14:paraId="447A4B16" w14:textId="77777777" w:rsidR="003248C1" w:rsidRDefault="003248C1" w:rsidP="00155E1B">
      <w:pPr>
        <w:rPr>
          <w:rFonts w:asciiTheme="majorHAnsi" w:hAnsiTheme="majorHAnsi"/>
        </w:rPr>
      </w:pPr>
      <w:r w:rsidRPr="00C16D0B">
        <w:rPr>
          <w:rFonts w:asciiTheme="majorHAnsi" w:hAnsiTheme="majorHAnsi"/>
        </w:rPr>
        <w:t>It must be noted that ensuring correct provisions are made for students with SEN is a whole school responsibi</w:t>
      </w:r>
      <w:r w:rsidR="00155E1B">
        <w:rPr>
          <w:rFonts w:asciiTheme="majorHAnsi" w:hAnsiTheme="majorHAnsi"/>
        </w:rPr>
        <w:t>lity. Provisions are pupil-cent</w:t>
      </w:r>
      <w:r w:rsidRPr="00C16D0B">
        <w:rPr>
          <w:rFonts w:asciiTheme="majorHAnsi" w:hAnsiTheme="majorHAnsi"/>
        </w:rPr>
        <w:t>red and may change often, in accordance to information revealed from reviews. Staff must be vigilant in keeping up to date with the requirements and intended outcomes for each pupil with SEN.</w:t>
      </w:r>
    </w:p>
    <w:p w14:paraId="447A4B17" w14:textId="77777777" w:rsidR="00155E1B" w:rsidRPr="00C16D0B" w:rsidRDefault="00155E1B" w:rsidP="00155E1B">
      <w:pPr>
        <w:rPr>
          <w:rFonts w:asciiTheme="majorHAnsi" w:hAnsiTheme="majorHAnsi"/>
        </w:rPr>
      </w:pPr>
    </w:p>
    <w:p w14:paraId="447A4B18" w14:textId="77777777" w:rsidR="003248C1" w:rsidRDefault="003248C1" w:rsidP="00155E1B">
      <w:pPr>
        <w:rPr>
          <w:rFonts w:asciiTheme="majorHAnsi" w:hAnsiTheme="majorHAnsi"/>
        </w:rPr>
      </w:pPr>
    </w:p>
    <w:p w14:paraId="27345FF7" w14:textId="77777777" w:rsidR="00CF36F3" w:rsidRPr="00C16D0B" w:rsidRDefault="00CF36F3" w:rsidP="00155E1B">
      <w:pPr>
        <w:rPr>
          <w:rFonts w:asciiTheme="majorHAnsi" w:hAnsiTheme="majorHAnsi"/>
        </w:rPr>
      </w:pPr>
    </w:p>
    <w:p w14:paraId="447A4B19" w14:textId="7D224816" w:rsidR="003248C1" w:rsidRPr="00C16D0B" w:rsidRDefault="003248C1" w:rsidP="00B7174B">
      <w:pPr>
        <w:numPr>
          <w:ilvl w:val="0"/>
          <w:numId w:val="18"/>
        </w:numPr>
        <w:rPr>
          <w:rFonts w:asciiTheme="majorHAnsi" w:hAnsiTheme="majorHAnsi"/>
          <w:b/>
        </w:rPr>
      </w:pPr>
      <w:r w:rsidRPr="00C16D0B">
        <w:rPr>
          <w:rFonts w:asciiTheme="majorHAnsi" w:hAnsiTheme="majorHAnsi"/>
          <w:b/>
        </w:rPr>
        <w:lastRenderedPageBreak/>
        <w:t>Review (Teacher</w:t>
      </w:r>
      <w:r w:rsidR="00CF36F3">
        <w:rPr>
          <w:rFonts w:asciiTheme="majorHAnsi" w:hAnsiTheme="majorHAnsi"/>
          <w:b/>
        </w:rPr>
        <w:t xml:space="preserve">, </w:t>
      </w:r>
      <w:r w:rsidRPr="00C16D0B">
        <w:rPr>
          <w:rFonts w:asciiTheme="majorHAnsi" w:hAnsiTheme="majorHAnsi"/>
          <w:b/>
        </w:rPr>
        <w:t>SENCO)</w:t>
      </w:r>
    </w:p>
    <w:p w14:paraId="447A4B1A" w14:textId="77777777" w:rsidR="003248C1" w:rsidRDefault="003248C1" w:rsidP="00155E1B">
      <w:pPr>
        <w:rPr>
          <w:rFonts w:asciiTheme="majorHAnsi" w:hAnsiTheme="majorHAnsi"/>
        </w:rPr>
      </w:pPr>
      <w:r w:rsidRPr="00C16D0B">
        <w:rPr>
          <w:rFonts w:asciiTheme="majorHAnsi" w:hAnsiTheme="majorHAnsi"/>
        </w:rPr>
        <w:t xml:space="preserve">The purpose of the review is for the classroom teacher, LSA and SENCO to discuss whether a pupil is making adequate progress.  Reviews will be frequent and will draw on evidence such as the teacher’s assessment and experience of the pupil, information on pupil behaviour, and their development compared to their peers. The views of the pupil and parents will also be taken into account. </w:t>
      </w:r>
    </w:p>
    <w:p w14:paraId="447A4B1B" w14:textId="77777777" w:rsidR="00155E1B" w:rsidRPr="00C16D0B" w:rsidRDefault="00155E1B" w:rsidP="00155E1B">
      <w:pPr>
        <w:rPr>
          <w:rFonts w:asciiTheme="majorHAnsi" w:hAnsiTheme="majorHAnsi"/>
        </w:rPr>
      </w:pPr>
    </w:p>
    <w:p w14:paraId="447A4B1C" w14:textId="050285ED" w:rsidR="003248C1" w:rsidRPr="00C16D0B" w:rsidRDefault="003248C1" w:rsidP="00155E1B">
      <w:pPr>
        <w:rPr>
          <w:rFonts w:asciiTheme="majorHAnsi" w:hAnsiTheme="majorHAnsi"/>
        </w:rPr>
      </w:pPr>
      <w:r w:rsidRPr="00C16D0B">
        <w:rPr>
          <w:rFonts w:asciiTheme="majorHAnsi" w:hAnsiTheme="majorHAnsi"/>
        </w:rPr>
        <w:t xml:space="preserve">The Head of </w:t>
      </w:r>
      <w:r w:rsidR="00CF36F3">
        <w:rPr>
          <w:rFonts w:asciiTheme="majorHAnsi" w:hAnsiTheme="majorHAnsi"/>
        </w:rPr>
        <w:t>Teaching and Learning and/or SLT will conduct</w:t>
      </w:r>
      <w:r w:rsidRPr="00C16D0B">
        <w:rPr>
          <w:rFonts w:asciiTheme="majorHAnsi" w:hAnsiTheme="majorHAnsi"/>
        </w:rPr>
        <w:t xml:space="preserve"> observations for pupils with SEN</w:t>
      </w:r>
      <w:r w:rsidR="00155E1B">
        <w:rPr>
          <w:rFonts w:asciiTheme="majorHAnsi" w:hAnsiTheme="majorHAnsi"/>
        </w:rPr>
        <w:t>D</w:t>
      </w:r>
      <w:r w:rsidRPr="00C16D0B">
        <w:rPr>
          <w:rFonts w:asciiTheme="majorHAnsi" w:hAnsiTheme="majorHAnsi"/>
        </w:rPr>
        <w:t xml:space="preserve"> to make sure that they are utilising the strategies which have been suggested to them by the teacher and </w:t>
      </w:r>
      <w:r w:rsidR="00CF36F3">
        <w:rPr>
          <w:rFonts w:asciiTheme="majorHAnsi" w:hAnsiTheme="majorHAnsi"/>
        </w:rPr>
        <w:t>SENDCO</w:t>
      </w:r>
      <w:r w:rsidRPr="00C16D0B">
        <w:rPr>
          <w:rFonts w:asciiTheme="majorHAnsi" w:hAnsiTheme="majorHAnsi"/>
        </w:rPr>
        <w:t>. Feedback from these observations will be discussed with SENCO</w:t>
      </w:r>
      <w:r w:rsidR="00CF36F3">
        <w:rPr>
          <w:rFonts w:asciiTheme="majorHAnsi" w:hAnsiTheme="majorHAnsi"/>
        </w:rPr>
        <w:t xml:space="preserve"> and teacher</w:t>
      </w:r>
      <w:r w:rsidRPr="00C16D0B">
        <w:rPr>
          <w:rFonts w:asciiTheme="majorHAnsi" w:hAnsiTheme="majorHAnsi"/>
        </w:rPr>
        <w:t xml:space="preserve"> and will inform the review process.</w:t>
      </w:r>
    </w:p>
    <w:p w14:paraId="447A4B1D" w14:textId="77777777" w:rsidR="003248C1" w:rsidRPr="00C16D0B" w:rsidRDefault="003248C1" w:rsidP="00155E1B">
      <w:pPr>
        <w:rPr>
          <w:rFonts w:asciiTheme="majorHAnsi" w:hAnsiTheme="majorHAnsi"/>
        </w:rPr>
      </w:pPr>
    </w:p>
    <w:p w14:paraId="447A4B21" w14:textId="7EFD991F" w:rsidR="003248C1" w:rsidRPr="00CF36F3" w:rsidRDefault="003248C1" w:rsidP="00155E1B">
      <w:pPr>
        <w:rPr>
          <w:rFonts w:asciiTheme="majorHAnsi" w:hAnsiTheme="majorHAnsi"/>
        </w:rPr>
      </w:pPr>
      <w:r w:rsidRPr="00C16D0B">
        <w:rPr>
          <w:rFonts w:asciiTheme="majorHAnsi" w:hAnsiTheme="majorHAnsi"/>
          <w:i/>
        </w:rPr>
        <w:t>Assess, Plan, Do, Review</w:t>
      </w:r>
      <w:r w:rsidRPr="00C16D0B">
        <w:rPr>
          <w:rFonts w:asciiTheme="majorHAnsi" w:hAnsiTheme="majorHAnsi"/>
        </w:rPr>
        <w:t xml:space="preserve"> is a whole school</w:t>
      </w:r>
      <w:r w:rsidR="00155E1B">
        <w:rPr>
          <w:rFonts w:asciiTheme="majorHAnsi" w:hAnsiTheme="majorHAnsi"/>
        </w:rPr>
        <w:t>/college</w:t>
      </w:r>
      <w:r w:rsidRPr="00C16D0B">
        <w:rPr>
          <w:rFonts w:asciiTheme="majorHAnsi" w:hAnsiTheme="majorHAnsi"/>
        </w:rPr>
        <w:t xml:space="preserve"> approach to ensuring outstanding progress for pupils with SEN</w:t>
      </w:r>
      <w:r w:rsidR="00155E1B">
        <w:rPr>
          <w:rFonts w:asciiTheme="majorHAnsi" w:hAnsiTheme="majorHAnsi"/>
        </w:rPr>
        <w:t>D</w:t>
      </w:r>
      <w:r w:rsidRPr="00C16D0B">
        <w:rPr>
          <w:rFonts w:asciiTheme="majorHAnsi" w:hAnsiTheme="majorHAnsi"/>
        </w:rPr>
        <w:t>. Pupils are central to this approach, and review should be frequent in order for the support to remain effective, personalised and up-to-date</w:t>
      </w:r>
      <w:r w:rsidR="00CF36F3">
        <w:rPr>
          <w:rFonts w:asciiTheme="majorHAnsi" w:hAnsiTheme="majorHAnsi"/>
        </w:rPr>
        <w:t xml:space="preserve">. </w:t>
      </w:r>
      <w:permEnd w:id="1714889565"/>
    </w:p>
    <w:sectPr w:rsidR="003248C1" w:rsidRPr="00CF36F3" w:rsidSect="0079727A">
      <w:headerReference w:type="default" r:id="rId15"/>
      <w:footerReference w:type="even" r:id="rId16"/>
      <w:footerReference w:type="default" r:id="rId17"/>
      <w:pgSz w:w="11900" w:h="16840"/>
      <w:pgMar w:top="426" w:right="1247" w:bottom="993" w:left="12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9D7DB" w14:textId="77777777" w:rsidR="00B7174B" w:rsidRDefault="00B7174B">
      <w:r>
        <w:separator/>
      </w:r>
    </w:p>
  </w:endnote>
  <w:endnote w:type="continuationSeparator" w:id="0">
    <w:p w14:paraId="0F870DE7" w14:textId="77777777" w:rsidR="00B7174B" w:rsidRDefault="00B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4B2D" w14:textId="77777777" w:rsidR="00DF68BD" w:rsidRDefault="00DF68BD" w:rsidP="00013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A4B2E" w14:textId="77777777" w:rsidR="00DF68BD" w:rsidRDefault="00DF68BD" w:rsidP="00013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4B2F" w14:textId="77777777" w:rsidR="00DF68BD" w:rsidRPr="00E20092" w:rsidRDefault="00DF68BD" w:rsidP="000139DD">
    <w:pPr>
      <w:pStyle w:val="Footer"/>
      <w:framePr w:wrap="around" w:vAnchor="text" w:hAnchor="page" w:x="10608" w:y="81"/>
      <w:rPr>
        <w:rStyle w:val="PageNumber"/>
      </w:rPr>
    </w:pPr>
    <w:r w:rsidRPr="00E20092">
      <w:rPr>
        <w:rStyle w:val="PageNumber"/>
        <w:rFonts w:ascii="Calibri" w:hAnsi="Calibri"/>
        <w:sz w:val="20"/>
      </w:rPr>
      <w:fldChar w:fldCharType="begin"/>
    </w:r>
    <w:r w:rsidRPr="00E20092">
      <w:rPr>
        <w:rStyle w:val="PageNumber"/>
        <w:rFonts w:ascii="Calibri" w:hAnsi="Calibri"/>
        <w:sz w:val="20"/>
      </w:rPr>
      <w:instrText xml:space="preserve">PAGE  </w:instrText>
    </w:r>
    <w:r w:rsidRPr="00E20092">
      <w:rPr>
        <w:rStyle w:val="PageNumber"/>
        <w:rFonts w:ascii="Calibri" w:hAnsi="Calibri"/>
        <w:sz w:val="20"/>
      </w:rPr>
      <w:fldChar w:fldCharType="separate"/>
    </w:r>
    <w:r w:rsidR="001579E0">
      <w:rPr>
        <w:rStyle w:val="PageNumber"/>
        <w:rFonts w:ascii="Calibri" w:hAnsi="Calibri"/>
        <w:noProof/>
        <w:sz w:val="20"/>
      </w:rPr>
      <w:t>4</w:t>
    </w:r>
    <w:r w:rsidRPr="00E20092">
      <w:rPr>
        <w:rStyle w:val="PageNumber"/>
        <w:rFonts w:ascii="Calibri" w:hAnsi="Calibri"/>
        <w:sz w:val="20"/>
      </w:rPr>
      <w:fldChar w:fldCharType="end"/>
    </w:r>
  </w:p>
  <w:p w14:paraId="447A4B30" w14:textId="77777777" w:rsidR="00DF68BD" w:rsidRPr="000139DD" w:rsidRDefault="00DF68BD" w:rsidP="00541E51">
    <w:pPr>
      <w:pStyle w:val="Footer"/>
      <w:ind w:right="360"/>
      <w:rPr>
        <w:rFonts w:asciiTheme="majorHAnsi" w:hAnsiTheme="maj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65926" w14:textId="77777777" w:rsidR="00B7174B" w:rsidRDefault="00B7174B">
      <w:r>
        <w:separator/>
      </w:r>
    </w:p>
  </w:footnote>
  <w:footnote w:type="continuationSeparator" w:id="0">
    <w:p w14:paraId="11F660C1" w14:textId="77777777" w:rsidR="00B7174B" w:rsidRDefault="00B7174B">
      <w:r>
        <w:continuationSeparator/>
      </w:r>
    </w:p>
  </w:footnote>
  <w:footnote w:id="1">
    <w:p w14:paraId="447A4B34" w14:textId="77777777" w:rsidR="00DF68BD" w:rsidRPr="00DC1354" w:rsidRDefault="00DF68BD" w:rsidP="00DC1354">
      <w:pPr>
        <w:rPr>
          <w:rFonts w:asciiTheme="majorHAnsi" w:hAnsiTheme="majorHAnsi"/>
          <w:sz w:val="20"/>
          <w:szCs w:val="20"/>
        </w:rPr>
      </w:pPr>
      <w:r w:rsidRPr="00DC1354">
        <w:rPr>
          <w:rStyle w:val="FootnoteReference"/>
          <w:rFonts w:asciiTheme="majorHAnsi" w:hAnsiTheme="majorHAnsi"/>
          <w:sz w:val="20"/>
          <w:szCs w:val="20"/>
        </w:rPr>
        <w:footnoteRef/>
      </w:r>
      <w:r w:rsidRPr="00DC1354">
        <w:rPr>
          <w:rFonts w:asciiTheme="majorHAnsi" w:hAnsiTheme="majorHAnsi"/>
          <w:sz w:val="20"/>
          <w:szCs w:val="20"/>
        </w:rPr>
        <w:t xml:space="preserve"> A pupil </w:t>
      </w:r>
      <w:r w:rsidRPr="00DC1354">
        <w:rPr>
          <w:rFonts w:asciiTheme="majorHAnsi" w:hAnsiTheme="majorHAnsi"/>
          <w:b/>
          <w:sz w:val="20"/>
          <w:szCs w:val="20"/>
          <w:u w:val="single"/>
        </w:rPr>
        <w:t>must not</w:t>
      </w:r>
      <w:r w:rsidRPr="00DC1354">
        <w:rPr>
          <w:rFonts w:asciiTheme="majorHAnsi" w:hAnsiTheme="majorHAnsi"/>
          <w:sz w:val="20"/>
          <w:szCs w:val="20"/>
        </w:rPr>
        <w:t xml:space="preserve"> be regarded as having a learning difficulty solely because the language or medium of communication of their home is different from the language in which they are (or will be) taught.</w:t>
      </w:r>
    </w:p>
    <w:p w14:paraId="447A4B35" w14:textId="77777777" w:rsidR="00DF68BD" w:rsidRDefault="00DF68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4B2A" w14:textId="73B96361" w:rsidR="00DF68BD" w:rsidRDefault="00DF68BD" w:rsidP="0098286F">
    <w:pPr>
      <w:pStyle w:val="Header"/>
      <w:jc w:val="right"/>
    </w:pPr>
    <w:permStart w:id="1632787587" w:edGrp="everyone"/>
    <w:r>
      <w:rPr>
        <w:noProof/>
        <w:lang w:eastAsia="en-GB"/>
      </w:rPr>
      <w:drawing>
        <wp:anchor distT="0" distB="0" distL="114300" distR="114300" simplePos="0" relativeHeight="251658240" behindDoc="0" locked="0" layoutInCell="1" allowOverlap="1" wp14:anchorId="797EF3F8" wp14:editId="5BC5121A">
          <wp:simplePos x="0" y="0"/>
          <wp:positionH relativeFrom="column">
            <wp:posOffset>168275</wp:posOffset>
          </wp:positionH>
          <wp:positionV relativeFrom="paragraph">
            <wp:posOffset>-144780</wp:posOffset>
          </wp:positionV>
          <wp:extent cx="771525" cy="101917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pic:spPr>
              </pic:pic>
            </a:graphicData>
          </a:graphic>
          <wp14:sizeRelH relativeFrom="page">
            <wp14:pctWidth>0</wp14:pctWidth>
          </wp14:sizeRelH>
          <wp14:sizeRelV relativeFrom="page">
            <wp14:pctHeight>0</wp14:pctHeight>
          </wp14:sizeRelV>
        </wp:anchor>
      </w:drawing>
    </w:r>
    <w:permEnd w:id="1632787587"/>
    <w:r>
      <w:t xml:space="preserve">                                  </w:t>
    </w:r>
    <w:r>
      <w:rPr>
        <w:noProof/>
        <w:lang w:eastAsia="en-GB"/>
      </w:rPr>
      <w:drawing>
        <wp:inline distT="0" distB="0" distL="0" distR="0" wp14:anchorId="447A4B31" wp14:editId="447A4B32">
          <wp:extent cx="1405890" cy="513719"/>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phaPlus_standard_01 Blue &amp; Gold.jpg"/>
                  <pic:cNvPicPr/>
                </pic:nvPicPr>
                <pic:blipFill>
                  <a:blip r:embed="rId2">
                    <a:extLst>
                      <a:ext uri="{28A0092B-C50C-407E-A947-70E740481C1C}">
                        <a14:useLocalDpi xmlns:a14="http://schemas.microsoft.com/office/drawing/2010/main" val="0"/>
                      </a:ext>
                    </a:extLst>
                  </a:blip>
                  <a:stretch>
                    <a:fillRect/>
                  </a:stretch>
                </pic:blipFill>
                <pic:spPr>
                  <a:xfrm>
                    <a:off x="0" y="0"/>
                    <a:ext cx="1475296" cy="539080"/>
                  </a:xfrm>
                  <a:prstGeom prst="rect">
                    <a:avLst/>
                  </a:prstGeom>
                </pic:spPr>
              </pic:pic>
            </a:graphicData>
          </a:graphic>
        </wp:inline>
      </w:drawing>
    </w:r>
    <w:r>
      <w:t xml:space="preserve">  </w:t>
    </w:r>
  </w:p>
  <w:p w14:paraId="447A4B2B" w14:textId="77777777" w:rsidR="00DF68BD" w:rsidRDefault="00DF68BD">
    <w:pPr>
      <w:pStyle w:val="Header"/>
    </w:pPr>
  </w:p>
  <w:p w14:paraId="447A4B2C" w14:textId="77777777" w:rsidR="00DF68BD" w:rsidRDefault="00DF6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B0C"/>
    <w:multiLevelType w:val="hybridMultilevel"/>
    <w:tmpl w:val="08482B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AC3FC7"/>
    <w:multiLevelType w:val="hybridMultilevel"/>
    <w:tmpl w:val="DA00F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D75F21"/>
    <w:multiLevelType w:val="multilevel"/>
    <w:tmpl w:val="93A24968"/>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Calibri" w:eastAsiaTheme="minorEastAsia"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34A83"/>
    <w:multiLevelType w:val="hybridMultilevel"/>
    <w:tmpl w:val="B1686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D95B6C"/>
    <w:multiLevelType w:val="multilevel"/>
    <w:tmpl w:val="FC96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C3159"/>
    <w:multiLevelType w:val="hybridMultilevel"/>
    <w:tmpl w:val="D5222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154F17"/>
    <w:multiLevelType w:val="hybridMultilevel"/>
    <w:tmpl w:val="EC8EC1DC"/>
    <w:lvl w:ilvl="0" w:tplc="08090001">
      <w:start w:val="1"/>
      <w:numFmt w:val="bullet"/>
      <w:lvlText w:val=""/>
      <w:lvlJc w:val="left"/>
      <w:pPr>
        <w:ind w:left="1806" w:hanging="360"/>
      </w:pPr>
      <w:rPr>
        <w:rFonts w:ascii="Symbol" w:hAnsi="Symbo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7">
    <w:nsid w:val="22892C8A"/>
    <w:multiLevelType w:val="multilevel"/>
    <w:tmpl w:val="D6E25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6096D61"/>
    <w:multiLevelType w:val="hybridMultilevel"/>
    <w:tmpl w:val="C486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294D37"/>
    <w:multiLevelType w:val="hybridMultilevel"/>
    <w:tmpl w:val="F3E07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F5614B"/>
    <w:multiLevelType w:val="hybridMultilevel"/>
    <w:tmpl w:val="6BDEA5E4"/>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1">
    <w:nsid w:val="2F0F7ED0"/>
    <w:multiLevelType w:val="hybridMultilevel"/>
    <w:tmpl w:val="7AE88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FF3B50"/>
    <w:multiLevelType w:val="multilevel"/>
    <w:tmpl w:val="698A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BB12D2"/>
    <w:multiLevelType w:val="hybridMultilevel"/>
    <w:tmpl w:val="85A81B18"/>
    <w:lvl w:ilvl="0" w:tplc="EFC8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036988"/>
    <w:multiLevelType w:val="multilevel"/>
    <w:tmpl w:val="E2F8C684"/>
    <w:lvl w:ilvl="0">
      <w:start w:val="1"/>
      <w:numFmt w:val="decimal"/>
      <w:lvlText w:val="%1."/>
      <w:lvlJc w:val="left"/>
      <w:pPr>
        <w:tabs>
          <w:tab w:val="num" w:pos="1440"/>
        </w:tabs>
        <w:ind w:left="1440" w:hanging="360"/>
      </w:pPr>
      <w:rPr>
        <w:rFonts w:hint="default"/>
        <w:sz w:val="24"/>
        <w:szCs w:val="24"/>
      </w:rPr>
    </w:lvl>
    <w:lvl w:ilvl="1">
      <w:numFmt w:val="bullet"/>
      <w:lvlText w:val="-"/>
      <w:lvlJc w:val="left"/>
      <w:pPr>
        <w:ind w:left="2160" w:hanging="360"/>
      </w:pPr>
      <w:rPr>
        <w:rFonts w:ascii="Calibri" w:eastAsiaTheme="minorEastAsia" w:hAnsi="Calibri"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3E2C6E3F"/>
    <w:multiLevelType w:val="hybridMultilevel"/>
    <w:tmpl w:val="77BE19EE"/>
    <w:lvl w:ilvl="0" w:tplc="08090001">
      <w:start w:val="1"/>
      <w:numFmt w:val="bullet"/>
      <w:lvlText w:val=""/>
      <w:lvlJc w:val="left"/>
      <w:pPr>
        <w:ind w:left="2169" w:hanging="360"/>
      </w:pPr>
      <w:rPr>
        <w:rFonts w:ascii="Symbol" w:hAnsi="Symbol" w:hint="default"/>
      </w:rPr>
    </w:lvl>
    <w:lvl w:ilvl="1" w:tplc="08090003" w:tentative="1">
      <w:start w:val="1"/>
      <w:numFmt w:val="bullet"/>
      <w:lvlText w:val="o"/>
      <w:lvlJc w:val="left"/>
      <w:pPr>
        <w:ind w:left="2889" w:hanging="360"/>
      </w:pPr>
      <w:rPr>
        <w:rFonts w:ascii="Courier New" w:hAnsi="Courier New" w:cs="Courier New" w:hint="default"/>
      </w:rPr>
    </w:lvl>
    <w:lvl w:ilvl="2" w:tplc="08090005" w:tentative="1">
      <w:start w:val="1"/>
      <w:numFmt w:val="bullet"/>
      <w:lvlText w:val=""/>
      <w:lvlJc w:val="left"/>
      <w:pPr>
        <w:ind w:left="3609" w:hanging="360"/>
      </w:pPr>
      <w:rPr>
        <w:rFonts w:ascii="Wingdings" w:hAnsi="Wingdings" w:hint="default"/>
      </w:rPr>
    </w:lvl>
    <w:lvl w:ilvl="3" w:tplc="08090001" w:tentative="1">
      <w:start w:val="1"/>
      <w:numFmt w:val="bullet"/>
      <w:lvlText w:val=""/>
      <w:lvlJc w:val="left"/>
      <w:pPr>
        <w:ind w:left="4329" w:hanging="360"/>
      </w:pPr>
      <w:rPr>
        <w:rFonts w:ascii="Symbol" w:hAnsi="Symbol" w:hint="default"/>
      </w:rPr>
    </w:lvl>
    <w:lvl w:ilvl="4" w:tplc="08090003" w:tentative="1">
      <w:start w:val="1"/>
      <w:numFmt w:val="bullet"/>
      <w:lvlText w:val="o"/>
      <w:lvlJc w:val="left"/>
      <w:pPr>
        <w:ind w:left="5049" w:hanging="360"/>
      </w:pPr>
      <w:rPr>
        <w:rFonts w:ascii="Courier New" w:hAnsi="Courier New" w:cs="Courier New" w:hint="default"/>
      </w:rPr>
    </w:lvl>
    <w:lvl w:ilvl="5" w:tplc="08090005" w:tentative="1">
      <w:start w:val="1"/>
      <w:numFmt w:val="bullet"/>
      <w:lvlText w:val=""/>
      <w:lvlJc w:val="left"/>
      <w:pPr>
        <w:ind w:left="5769" w:hanging="360"/>
      </w:pPr>
      <w:rPr>
        <w:rFonts w:ascii="Wingdings" w:hAnsi="Wingdings" w:hint="default"/>
      </w:rPr>
    </w:lvl>
    <w:lvl w:ilvl="6" w:tplc="08090001" w:tentative="1">
      <w:start w:val="1"/>
      <w:numFmt w:val="bullet"/>
      <w:lvlText w:val=""/>
      <w:lvlJc w:val="left"/>
      <w:pPr>
        <w:ind w:left="6489" w:hanging="360"/>
      </w:pPr>
      <w:rPr>
        <w:rFonts w:ascii="Symbol" w:hAnsi="Symbol" w:hint="default"/>
      </w:rPr>
    </w:lvl>
    <w:lvl w:ilvl="7" w:tplc="08090003" w:tentative="1">
      <w:start w:val="1"/>
      <w:numFmt w:val="bullet"/>
      <w:lvlText w:val="o"/>
      <w:lvlJc w:val="left"/>
      <w:pPr>
        <w:ind w:left="7209" w:hanging="360"/>
      </w:pPr>
      <w:rPr>
        <w:rFonts w:ascii="Courier New" w:hAnsi="Courier New" w:cs="Courier New" w:hint="default"/>
      </w:rPr>
    </w:lvl>
    <w:lvl w:ilvl="8" w:tplc="08090005" w:tentative="1">
      <w:start w:val="1"/>
      <w:numFmt w:val="bullet"/>
      <w:lvlText w:val=""/>
      <w:lvlJc w:val="left"/>
      <w:pPr>
        <w:ind w:left="7929" w:hanging="360"/>
      </w:pPr>
      <w:rPr>
        <w:rFonts w:ascii="Wingdings" w:hAnsi="Wingdings" w:hint="default"/>
      </w:rPr>
    </w:lvl>
  </w:abstractNum>
  <w:abstractNum w:abstractNumId="16">
    <w:nsid w:val="3E7E2176"/>
    <w:multiLevelType w:val="hybridMultilevel"/>
    <w:tmpl w:val="BB427A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58C57EF"/>
    <w:multiLevelType w:val="hybridMultilevel"/>
    <w:tmpl w:val="7878E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4143D07"/>
    <w:multiLevelType w:val="hybridMultilevel"/>
    <w:tmpl w:val="DA36ED68"/>
    <w:lvl w:ilvl="0" w:tplc="D7E63714">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25C15"/>
    <w:multiLevelType w:val="hybridMultilevel"/>
    <w:tmpl w:val="ACA85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CA6DC1"/>
    <w:multiLevelType w:val="multilevel"/>
    <w:tmpl w:val="B61A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157C0"/>
    <w:multiLevelType w:val="hybridMultilevel"/>
    <w:tmpl w:val="1F08EE62"/>
    <w:lvl w:ilvl="0" w:tplc="D7E63714">
      <w:start w:val="1"/>
      <w:numFmt w:val="bullet"/>
      <w:lvlText w:val=""/>
      <w:lvlJc w:val="left"/>
      <w:pPr>
        <w:ind w:left="75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D0742"/>
    <w:multiLevelType w:val="multilevel"/>
    <w:tmpl w:val="F8C2DE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imes New Roman" w:hint="default"/>
      </w:rPr>
    </w:lvl>
    <w:lvl w:ilvl="2">
      <w:start w:val="1"/>
      <w:numFmt w:val="decimal"/>
      <w:lvlText w:val="%3."/>
      <w:lvlJc w:val="left"/>
      <w:pPr>
        <w:ind w:left="2160" w:hanging="360"/>
      </w:pPr>
      <w:rPr>
        <w:rFonts w:asciiTheme="majorHAnsi" w:hAnsiTheme="majorHAnsi"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49231B"/>
    <w:multiLevelType w:val="multilevel"/>
    <w:tmpl w:val="DB68D2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3F0B29"/>
    <w:multiLevelType w:val="hybridMultilevel"/>
    <w:tmpl w:val="A45499FC"/>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36C42B5"/>
    <w:multiLevelType w:val="hybridMultilevel"/>
    <w:tmpl w:val="974821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62D7E8B"/>
    <w:multiLevelType w:val="hybridMultilevel"/>
    <w:tmpl w:val="41D8752A"/>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Tahoma"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Tahoma"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Tahoma"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27">
    <w:nsid w:val="7AE90F3A"/>
    <w:multiLevelType w:val="hybridMultilevel"/>
    <w:tmpl w:val="B8E4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1"/>
  </w:num>
  <w:num w:numId="4">
    <w:abstractNumId w:val="2"/>
  </w:num>
  <w:num w:numId="5">
    <w:abstractNumId w:val="17"/>
  </w:num>
  <w:num w:numId="6">
    <w:abstractNumId w:val="1"/>
  </w:num>
  <w:num w:numId="7">
    <w:abstractNumId w:val="3"/>
  </w:num>
  <w:num w:numId="8">
    <w:abstractNumId w:val="14"/>
  </w:num>
  <w:num w:numId="9">
    <w:abstractNumId w:val="25"/>
  </w:num>
  <w:num w:numId="10">
    <w:abstractNumId w:val="24"/>
  </w:num>
  <w:num w:numId="11">
    <w:abstractNumId w:val="12"/>
  </w:num>
  <w:num w:numId="12">
    <w:abstractNumId w:val="18"/>
  </w:num>
  <w:num w:numId="13">
    <w:abstractNumId w:val="4"/>
  </w:num>
  <w:num w:numId="14">
    <w:abstractNumId w:val="21"/>
  </w:num>
  <w:num w:numId="15">
    <w:abstractNumId w:val="23"/>
  </w:num>
  <w:num w:numId="16">
    <w:abstractNumId w:val="27"/>
  </w:num>
  <w:num w:numId="17">
    <w:abstractNumId w:val="20"/>
  </w:num>
  <w:num w:numId="18">
    <w:abstractNumId w:val="13"/>
  </w:num>
  <w:num w:numId="19">
    <w:abstractNumId w:val="6"/>
  </w:num>
  <w:num w:numId="20">
    <w:abstractNumId w:val="16"/>
  </w:num>
  <w:num w:numId="21">
    <w:abstractNumId w:val="10"/>
  </w:num>
  <w:num w:numId="22">
    <w:abstractNumId w:val="15"/>
  </w:num>
  <w:num w:numId="23">
    <w:abstractNumId w:val="0"/>
  </w:num>
  <w:num w:numId="24">
    <w:abstractNumId w:val="9"/>
  </w:num>
  <w:num w:numId="25">
    <w:abstractNumId w:va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cryptProviderType="rsaAES" w:cryptAlgorithmClass="hash" w:cryptAlgorithmType="typeAny" w:cryptAlgorithmSid="14" w:cryptSpinCount="100000" w:hash="Y8/JJlxljhQZtPK2J9eGZz/xae5d/f9hln7akUsCBkSb/poofFHFH1Ym6qDVFAyoVBekuafg2n3YKGL0i/0onQ==" w:salt="1iZvphRSymaJsyaraT91DQ=="/>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37"/>
    <w:rsid w:val="000100B6"/>
    <w:rsid w:val="000139DD"/>
    <w:rsid w:val="00025068"/>
    <w:rsid w:val="00031F17"/>
    <w:rsid w:val="00053D84"/>
    <w:rsid w:val="00057863"/>
    <w:rsid w:val="00074C07"/>
    <w:rsid w:val="00076AEB"/>
    <w:rsid w:val="00077000"/>
    <w:rsid w:val="00091E17"/>
    <w:rsid w:val="000B5C5A"/>
    <w:rsid w:val="000C45FF"/>
    <w:rsid w:val="000C64B7"/>
    <w:rsid w:val="000F73ED"/>
    <w:rsid w:val="00107008"/>
    <w:rsid w:val="00117ABE"/>
    <w:rsid w:val="001236E3"/>
    <w:rsid w:val="00135277"/>
    <w:rsid w:val="00152252"/>
    <w:rsid w:val="00155E1B"/>
    <w:rsid w:val="001579E0"/>
    <w:rsid w:val="001659B2"/>
    <w:rsid w:val="001A2810"/>
    <w:rsid w:val="001A5147"/>
    <w:rsid w:val="001A67FF"/>
    <w:rsid w:val="001B2C1E"/>
    <w:rsid w:val="001C2AB5"/>
    <w:rsid w:val="001D6C59"/>
    <w:rsid w:val="001E1723"/>
    <w:rsid w:val="001E4CB0"/>
    <w:rsid w:val="001F5116"/>
    <w:rsid w:val="002005FF"/>
    <w:rsid w:val="00200607"/>
    <w:rsid w:val="002047EC"/>
    <w:rsid w:val="00211EC6"/>
    <w:rsid w:val="00257C68"/>
    <w:rsid w:val="00277BCC"/>
    <w:rsid w:val="002A3065"/>
    <w:rsid w:val="002C5DAA"/>
    <w:rsid w:val="003042E8"/>
    <w:rsid w:val="003121C0"/>
    <w:rsid w:val="003150E9"/>
    <w:rsid w:val="00323333"/>
    <w:rsid w:val="003248C1"/>
    <w:rsid w:val="003369B8"/>
    <w:rsid w:val="0034245E"/>
    <w:rsid w:val="003424B5"/>
    <w:rsid w:val="0034539D"/>
    <w:rsid w:val="003472E8"/>
    <w:rsid w:val="00352832"/>
    <w:rsid w:val="003660EA"/>
    <w:rsid w:val="003660FE"/>
    <w:rsid w:val="00370AE8"/>
    <w:rsid w:val="00371020"/>
    <w:rsid w:val="00382ACC"/>
    <w:rsid w:val="00387705"/>
    <w:rsid w:val="0039088D"/>
    <w:rsid w:val="003953C4"/>
    <w:rsid w:val="003C55A4"/>
    <w:rsid w:val="00412593"/>
    <w:rsid w:val="00420E18"/>
    <w:rsid w:val="0043329E"/>
    <w:rsid w:val="004626BA"/>
    <w:rsid w:val="00480DBD"/>
    <w:rsid w:val="004A25C2"/>
    <w:rsid w:val="004B0D96"/>
    <w:rsid w:val="004F114F"/>
    <w:rsid w:val="005112A7"/>
    <w:rsid w:val="0052099B"/>
    <w:rsid w:val="00541669"/>
    <w:rsid w:val="00541E51"/>
    <w:rsid w:val="005439BF"/>
    <w:rsid w:val="00582FC5"/>
    <w:rsid w:val="00585988"/>
    <w:rsid w:val="005A2C86"/>
    <w:rsid w:val="005B1B35"/>
    <w:rsid w:val="005E72C1"/>
    <w:rsid w:val="0060013B"/>
    <w:rsid w:val="00636B91"/>
    <w:rsid w:val="00687A43"/>
    <w:rsid w:val="006E4A96"/>
    <w:rsid w:val="006F440E"/>
    <w:rsid w:val="007017F7"/>
    <w:rsid w:val="007552E1"/>
    <w:rsid w:val="0077667E"/>
    <w:rsid w:val="00787444"/>
    <w:rsid w:val="00791A18"/>
    <w:rsid w:val="0079673A"/>
    <w:rsid w:val="0079727A"/>
    <w:rsid w:val="007A0FFF"/>
    <w:rsid w:val="007B0474"/>
    <w:rsid w:val="007E1C69"/>
    <w:rsid w:val="00803DF9"/>
    <w:rsid w:val="00807106"/>
    <w:rsid w:val="00823035"/>
    <w:rsid w:val="00853ED8"/>
    <w:rsid w:val="00856E00"/>
    <w:rsid w:val="008675CD"/>
    <w:rsid w:val="008A0CD7"/>
    <w:rsid w:val="008D3098"/>
    <w:rsid w:val="00935979"/>
    <w:rsid w:val="00947445"/>
    <w:rsid w:val="00955E2B"/>
    <w:rsid w:val="009623B5"/>
    <w:rsid w:val="0097447E"/>
    <w:rsid w:val="0098286F"/>
    <w:rsid w:val="009A7250"/>
    <w:rsid w:val="009A737C"/>
    <w:rsid w:val="009B1D12"/>
    <w:rsid w:val="009C2356"/>
    <w:rsid w:val="00A340A2"/>
    <w:rsid w:val="00A367A7"/>
    <w:rsid w:val="00A40A04"/>
    <w:rsid w:val="00A4611D"/>
    <w:rsid w:val="00A50CC1"/>
    <w:rsid w:val="00A75BC2"/>
    <w:rsid w:val="00AC4502"/>
    <w:rsid w:val="00AC69F6"/>
    <w:rsid w:val="00AD0B06"/>
    <w:rsid w:val="00B03A4B"/>
    <w:rsid w:val="00B51BFC"/>
    <w:rsid w:val="00B56E96"/>
    <w:rsid w:val="00B60113"/>
    <w:rsid w:val="00B7174B"/>
    <w:rsid w:val="00B71E03"/>
    <w:rsid w:val="00B75B26"/>
    <w:rsid w:val="00B76E85"/>
    <w:rsid w:val="00B9220C"/>
    <w:rsid w:val="00B9723F"/>
    <w:rsid w:val="00BA009F"/>
    <w:rsid w:val="00BA1BC0"/>
    <w:rsid w:val="00BA5F2B"/>
    <w:rsid w:val="00BA7E07"/>
    <w:rsid w:val="00BB0907"/>
    <w:rsid w:val="00BB1033"/>
    <w:rsid w:val="00BC2353"/>
    <w:rsid w:val="00BD6616"/>
    <w:rsid w:val="00BE448F"/>
    <w:rsid w:val="00C16D0B"/>
    <w:rsid w:val="00C3152A"/>
    <w:rsid w:val="00C526D4"/>
    <w:rsid w:val="00C52D56"/>
    <w:rsid w:val="00C6094A"/>
    <w:rsid w:val="00C6289C"/>
    <w:rsid w:val="00C905BD"/>
    <w:rsid w:val="00C91C17"/>
    <w:rsid w:val="00CA6F06"/>
    <w:rsid w:val="00CC16F5"/>
    <w:rsid w:val="00CC1EFC"/>
    <w:rsid w:val="00CC7433"/>
    <w:rsid w:val="00CD7940"/>
    <w:rsid w:val="00CF36F3"/>
    <w:rsid w:val="00D06421"/>
    <w:rsid w:val="00D11580"/>
    <w:rsid w:val="00D25AD7"/>
    <w:rsid w:val="00D30E91"/>
    <w:rsid w:val="00D34B38"/>
    <w:rsid w:val="00D35918"/>
    <w:rsid w:val="00D44010"/>
    <w:rsid w:val="00D5413D"/>
    <w:rsid w:val="00D55237"/>
    <w:rsid w:val="00D82FC2"/>
    <w:rsid w:val="00DA5145"/>
    <w:rsid w:val="00DB618F"/>
    <w:rsid w:val="00DC1354"/>
    <w:rsid w:val="00DC23BB"/>
    <w:rsid w:val="00DD7DED"/>
    <w:rsid w:val="00DF26A1"/>
    <w:rsid w:val="00DF68BD"/>
    <w:rsid w:val="00E20092"/>
    <w:rsid w:val="00E2055A"/>
    <w:rsid w:val="00E22F1C"/>
    <w:rsid w:val="00E469B8"/>
    <w:rsid w:val="00E54932"/>
    <w:rsid w:val="00E61D3B"/>
    <w:rsid w:val="00E82006"/>
    <w:rsid w:val="00E945D8"/>
    <w:rsid w:val="00EA0C3D"/>
    <w:rsid w:val="00EA7373"/>
    <w:rsid w:val="00EC67B9"/>
    <w:rsid w:val="00EC7D42"/>
    <w:rsid w:val="00EF2137"/>
    <w:rsid w:val="00EF6842"/>
    <w:rsid w:val="00F07669"/>
    <w:rsid w:val="00F14932"/>
    <w:rsid w:val="00F149B3"/>
    <w:rsid w:val="00F37504"/>
    <w:rsid w:val="00F44C36"/>
    <w:rsid w:val="00F7315D"/>
    <w:rsid w:val="00F7355B"/>
    <w:rsid w:val="00FB3B12"/>
    <w:rsid w:val="00FF4FB0"/>
    <w:rsid w:val="00FF78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7A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2137"/>
    <w:pPr>
      <w:spacing w:beforeLines="1" w:afterLines="1"/>
    </w:pPr>
    <w:rPr>
      <w:rFonts w:ascii="Times" w:hAnsi="Times" w:cs="Times New Roman"/>
      <w:sz w:val="20"/>
      <w:szCs w:val="20"/>
    </w:rPr>
  </w:style>
  <w:style w:type="paragraph" w:styleId="Footer">
    <w:name w:val="footer"/>
    <w:basedOn w:val="Normal"/>
    <w:link w:val="FooterChar"/>
    <w:rsid w:val="000139DD"/>
    <w:pPr>
      <w:tabs>
        <w:tab w:val="center" w:pos="4320"/>
        <w:tab w:val="right" w:pos="8640"/>
      </w:tabs>
    </w:pPr>
  </w:style>
  <w:style w:type="character" w:customStyle="1" w:styleId="FooterChar">
    <w:name w:val="Footer Char"/>
    <w:basedOn w:val="DefaultParagraphFont"/>
    <w:link w:val="Footer"/>
    <w:rsid w:val="000139DD"/>
  </w:style>
  <w:style w:type="character" w:styleId="PageNumber">
    <w:name w:val="page number"/>
    <w:basedOn w:val="DefaultParagraphFont"/>
    <w:rsid w:val="000139DD"/>
  </w:style>
  <w:style w:type="paragraph" w:styleId="Header">
    <w:name w:val="header"/>
    <w:basedOn w:val="Normal"/>
    <w:link w:val="HeaderChar"/>
    <w:uiPriority w:val="99"/>
    <w:rsid w:val="000139DD"/>
    <w:pPr>
      <w:tabs>
        <w:tab w:val="center" w:pos="4320"/>
        <w:tab w:val="right" w:pos="8640"/>
      </w:tabs>
    </w:pPr>
  </w:style>
  <w:style w:type="character" w:customStyle="1" w:styleId="HeaderChar">
    <w:name w:val="Header Char"/>
    <w:basedOn w:val="DefaultParagraphFont"/>
    <w:link w:val="Header"/>
    <w:uiPriority w:val="99"/>
    <w:rsid w:val="000139DD"/>
  </w:style>
  <w:style w:type="table" w:styleId="TableGrid">
    <w:name w:val="Table Grid"/>
    <w:basedOn w:val="TableNormal"/>
    <w:uiPriority w:val="59"/>
    <w:rsid w:val="00D5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2E8"/>
    <w:rPr>
      <w:rFonts w:ascii="Lucida Grande" w:hAnsi="Lucida Grande" w:cs="Lucida Grande"/>
      <w:sz w:val="18"/>
      <w:szCs w:val="18"/>
    </w:rPr>
  </w:style>
  <w:style w:type="character" w:customStyle="1" w:styleId="BalloonTextChar">
    <w:name w:val="Balloon Text Char"/>
    <w:basedOn w:val="DefaultParagraphFont"/>
    <w:link w:val="BalloonText"/>
    <w:rsid w:val="003472E8"/>
    <w:rPr>
      <w:rFonts w:ascii="Lucida Grande" w:hAnsi="Lucida Grande" w:cs="Lucida Grande"/>
      <w:sz w:val="18"/>
      <w:szCs w:val="18"/>
    </w:rPr>
  </w:style>
  <w:style w:type="paragraph" w:styleId="ListParagraph">
    <w:name w:val="List Paragraph"/>
    <w:basedOn w:val="Normal"/>
    <w:uiPriority w:val="34"/>
    <w:qFormat/>
    <w:rsid w:val="00BE448F"/>
    <w:pPr>
      <w:ind w:left="720"/>
      <w:contextualSpacing/>
    </w:pPr>
  </w:style>
  <w:style w:type="paragraph" w:styleId="FootnoteText">
    <w:name w:val="footnote text"/>
    <w:basedOn w:val="Normal"/>
    <w:link w:val="FootnoteTextChar"/>
    <w:semiHidden/>
    <w:unhideWhenUsed/>
    <w:rsid w:val="00DC1354"/>
    <w:rPr>
      <w:sz w:val="20"/>
      <w:szCs w:val="20"/>
    </w:rPr>
  </w:style>
  <w:style w:type="character" w:customStyle="1" w:styleId="FootnoteTextChar">
    <w:name w:val="Footnote Text Char"/>
    <w:basedOn w:val="DefaultParagraphFont"/>
    <w:link w:val="FootnoteText"/>
    <w:semiHidden/>
    <w:rsid w:val="00DC1354"/>
    <w:rPr>
      <w:sz w:val="20"/>
      <w:szCs w:val="20"/>
    </w:rPr>
  </w:style>
  <w:style w:type="character" w:styleId="FootnoteReference">
    <w:name w:val="footnote reference"/>
    <w:basedOn w:val="DefaultParagraphFont"/>
    <w:semiHidden/>
    <w:unhideWhenUsed/>
    <w:rsid w:val="00DC1354"/>
    <w:rPr>
      <w:vertAlign w:val="superscript"/>
    </w:rPr>
  </w:style>
  <w:style w:type="paragraph" w:styleId="NoSpacing">
    <w:name w:val="No Spacing"/>
    <w:uiPriority w:val="1"/>
    <w:qFormat/>
    <w:rsid w:val="003248C1"/>
    <w:rPr>
      <w:rFonts w:eastAsiaTheme="minorHAnsi"/>
      <w:sz w:val="22"/>
      <w:szCs w:val="22"/>
      <w:lang w:eastAsia="en-US"/>
    </w:rPr>
  </w:style>
  <w:style w:type="table" w:customStyle="1" w:styleId="TableGrid1">
    <w:name w:val="Table Grid1"/>
    <w:basedOn w:val="TableNormal"/>
    <w:next w:val="TableGrid"/>
    <w:uiPriority w:val="59"/>
    <w:rsid w:val="0093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2137"/>
    <w:pPr>
      <w:spacing w:beforeLines="1" w:afterLines="1"/>
    </w:pPr>
    <w:rPr>
      <w:rFonts w:ascii="Times" w:hAnsi="Times" w:cs="Times New Roman"/>
      <w:sz w:val="20"/>
      <w:szCs w:val="20"/>
    </w:rPr>
  </w:style>
  <w:style w:type="paragraph" w:styleId="Footer">
    <w:name w:val="footer"/>
    <w:basedOn w:val="Normal"/>
    <w:link w:val="FooterChar"/>
    <w:rsid w:val="000139DD"/>
    <w:pPr>
      <w:tabs>
        <w:tab w:val="center" w:pos="4320"/>
        <w:tab w:val="right" w:pos="8640"/>
      </w:tabs>
    </w:pPr>
  </w:style>
  <w:style w:type="character" w:customStyle="1" w:styleId="FooterChar">
    <w:name w:val="Footer Char"/>
    <w:basedOn w:val="DefaultParagraphFont"/>
    <w:link w:val="Footer"/>
    <w:rsid w:val="000139DD"/>
  </w:style>
  <w:style w:type="character" w:styleId="PageNumber">
    <w:name w:val="page number"/>
    <w:basedOn w:val="DefaultParagraphFont"/>
    <w:rsid w:val="000139DD"/>
  </w:style>
  <w:style w:type="paragraph" w:styleId="Header">
    <w:name w:val="header"/>
    <w:basedOn w:val="Normal"/>
    <w:link w:val="HeaderChar"/>
    <w:uiPriority w:val="99"/>
    <w:rsid w:val="000139DD"/>
    <w:pPr>
      <w:tabs>
        <w:tab w:val="center" w:pos="4320"/>
        <w:tab w:val="right" w:pos="8640"/>
      </w:tabs>
    </w:pPr>
  </w:style>
  <w:style w:type="character" w:customStyle="1" w:styleId="HeaderChar">
    <w:name w:val="Header Char"/>
    <w:basedOn w:val="DefaultParagraphFont"/>
    <w:link w:val="Header"/>
    <w:uiPriority w:val="99"/>
    <w:rsid w:val="000139DD"/>
  </w:style>
  <w:style w:type="table" w:styleId="TableGrid">
    <w:name w:val="Table Grid"/>
    <w:basedOn w:val="TableNormal"/>
    <w:uiPriority w:val="59"/>
    <w:rsid w:val="00D5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2E8"/>
    <w:rPr>
      <w:rFonts w:ascii="Lucida Grande" w:hAnsi="Lucida Grande" w:cs="Lucida Grande"/>
      <w:sz w:val="18"/>
      <w:szCs w:val="18"/>
    </w:rPr>
  </w:style>
  <w:style w:type="character" w:customStyle="1" w:styleId="BalloonTextChar">
    <w:name w:val="Balloon Text Char"/>
    <w:basedOn w:val="DefaultParagraphFont"/>
    <w:link w:val="BalloonText"/>
    <w:rsid w:val="003472E8"/>
    <w:rPr>
      <w:rFonts w:ascii="Lucida Grande" w:hAnsi="Lucida Grande" w:cs="Lucida Grande"/>
      <w:sz w:val="18"/>
      <w:szCs w:val="18"/>
    </w:rPr>
  </w:style>
  <w:style w:type="paragraph" w:styleId="ListParagraph">
    <w:name w:val="List Paragraph"/>
    <w:basedOn w:val="Normal"/>
    <w:uiPriority w:val="34"/>
    <w:qFormat/>
    <w:rsid w:val="00BE448F"/>
    <w:pPr>
      <w:ind w:left="720"/>
      <w:contextualSpacing/>
    </w:pPr>
  </w:style>
  <w:style w:type="paragraph" w:styleId="FootnoteText">
    <w:name w:val="footnote text"/>
    <w:basedOn w:val="Normal"/>
    <w:link w:val="FootnoteTextChar"/>
    <w:semiHidden/>
    <w:unhideWhenUsed/>
    <w:rsid w:val="00DC1354"/>
    <w:rPr>
      <w:sz w:val="20"/>
      <w:szCs w:val="20"/>
    </w:rPr>
  </w:style>
  <w:style w:type="character" w:customStyle="1" w:styleId="FootnoteTextChar">
    <w:name w:val="Footnote Text Char"/>
    <w:basedOn w:val="DefaultParagraphFont"/>
    <w:link w:val="FootnoteText"/>
    <w:semiHidden/>
    <w:rsid w:val="00DC1354"/>
    <w:rPr>
      <w:sz w:val="20"/>
      <w:szCs w:val="20"/>
    </w:rPr>
  </w:style>
  <w:style w:type="character" w:styleId="FootnoteReference">
    <w:name w:val="footnote reference"/>
    <w:basedOn w:val="DefaultParagraphFont"/>
    <w:semiHidden/>
    <w:unhideWhenUsed/>
    <w:rsid w:val="00DC1354"/>
    <w:rPr>
      <w:vertAlign w:val="superscript"/>
    </w:rPr>
  </w:style>
  <w:style w:type="paragraph" w:styleId="NoSpacing">
    <w:name w:val="No Spacing"/>
    <w:uiPriority w:val="1"/>
    <w:qFormat/>
    <w:rsid w:val="003248C1"/>
    <w:rPr>
      <w:rFonts w:eastAsiaTheme="minorHAnsi"/>
      <w:sz w:val="22"/>
      <w:szCs w:val="22"/>
      <w:lang w:eastAsia="en-US"/>
    </w:rPr>
  </w:style>
  <w:style w:type="table" w:customStyle="1" w:styleId="TableGrid1">
    <w:name w:val="Table Grid1"/>
    <w:basedOn w:val="TableNormal"/>
    <w:next w:val="TableGrid"/>
    <w:uiPriority w:val="59"/>
    <w:rsid w:val="0093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7577">
      <w:bodyDiv w:val="1"/>
      <w:marLeft w:val="0"/>
      <w:marRight w:val="0"/>
      <w:marTop w:val="0"/>
      <w:marBottom w:val="0"/>
      <w:divBdr>
        <w:top w:val="none" w:sz="0" w:space="0" w:color="auto"/>
        <w:left w:val="none" w:sz="0" w:space="0" w:color="auto"/>
        <w:bottom w:val="none" w:sz="0" w:space="0" w:color="auto"/>
        <w:right w:val="none" w:sz="0" w:space="0" w:color="auto"/>
      </w:divBdr>
      <w:divsChild>
        <w:div w:id="687877240">
          <w:marLeft w:val="0"/>
          <w:marRight w:val="0"/>
          <w:marTop w:val="0"/>
          <w:marBottom w:val="0"/>
          <w:divBdr>
            <w:top w:val="none" w:sz="0" w:space="0" w:color="auto"/>
            <w:left w:val="none" w:sz="0" w:space="0" w:color="auto"/>
            <w:bottom w:val="none" w:sz="0" w:space="0" w:color="auto"/>
            <w:right w:val="none" w:sz="0" w:space="0" w:color="auto"/>
          </w:divBdr>
        </w:div>
      </w:divsChild>
    </w:div>
    <w:div w:id="120199311">
      <w:bodyDiv w:val="1"/>
      <w:marLeft w:val="0"/>
      <w:marRight w:val="0"/>
      <w:marTop w:val="0"/>
      <w:marBottom w:val="0"/>
      <w:divBdr>
        <w:top w:val="none" w:sz="0" w:space="0" w:color="auto"/>
        <w:left w:val="none" w:sz="0" w:space="0" w:color="auto"/>
        <w:bottom w:val="none" w:sz="0" w:space="0" w:color="auto"/>
        <w:right w:val="none" w:sz="0" w:space="0" w:color="auto"/>
      </w:divBdr>
      <w:divsChild>
        <w:div w:id="1217738846">
          <w:marLeft w:val="0"/>
          <w:marRight w:val="0"/>
          <w:marTop w:val="0"/>
          <w:marBottom w:val="0"/>
          <w:divBdr>
            <w:top w:val="none" w:sz="0" w:space="0" w:color="auto"/>
            <w:left w:val="none" w:sz="0" w:space="0" w:color="auto"/>
            <w:bottom w:val="none" w:sz="0" w:space="0" w:color="auto"/>
            <w:right w:val="none" w:sz="0" w:space="0" w:color="auto"/>
          </w:divBdr>
        </w:div>
      </w:divsChild>
    </w:div>
    <w:div w:id="143399115">
      <w:bodyDiv w:val="1"/>
      <w:marLeft w:val="0"/>
      <w:marRight w:val="0"/>
      <w:marTop w:val="0"/>
      <w:marBottom w:val="0"/>
      <w:divBdr>
        <w:top w:val="none" w:sz="0" w:space="0" w:color="auto"/>
        <w:left w:val="none" w:sz="0" w:space="0" w:color="auto"/>
        <w:bottom w:val="none" w:sz="0" w:space="0" w:color="auto"/>
        <w:right w:val="none" w:sz="0" w:space="0" w:color="auto"/>
      </w:divBdr>
      <w:divsChild>
        <w:div w:id="962737901">
          <w:marLeft w:val="0"/>
          <w:marRight w:val="0"/>
          <w:marTop w:val="0"/>
          <w:marBottom w:val="0"/>
          <w:divBdr>
            <w:top w:val="none" w:sz="0" w:space="0" w:color="auto"/>
            <w:left w:val="none" w:sz="0" w:space="0" w:color="auto"/>
            <w:bottom w:val="none" w:sz="0" w:space="0" w:color="auto"/>
            <w:right w:val="none" w:sz="0" w:space="0" w:color="auto"/>
          </w:divBdr>
          <w:divsChild>
            <w:div w:id="1657101096">
              <w:marLeft w:val="0"/>
              <w:marRight w:val="0"/>
              <w:marTop w:val="0"/>
              <w:marBottom w:val="0"/>
              <w:divBdr>
                <w:top w:val="none" w:sz="0" w:space="0" w:color="auto"/>
                <w:left w:val="none" w:sz="0" w:space="0" w:color="auto"/>
                <w:bottom w:val="none" w:sz="0" w:space="0" w:color="auto"/>
                <w:right w:val="none" w:sz="0" w:space="0" w:color="auto"/>
              </w:divBdr>
              <w:divsChild>
                <w:div w:id="9101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3772">
          <w:marLeft w:val="0"/>
          <w:marRight w:val="0"/>
          <w:marTop w:val="0"/>
          <w:marBottom w:val="0"/>
          <w:divBdr>
            <w:top w:val="none" w:sz="0" w:space="0" w:color="auto"/>
            <w:left w:val="none" w:sz="0" w:space="0" w:color="auto"/>
            <w:bottom w:val="none" w:sz="0" w:space="0" w:color="auto"/>
            <w:right w:val="none" w:sz="0" w:space="0" w:color="auto"/>
          </w:divBdr>
        </w:div>
      </w:divsChild>
    </w:div>
    <w:div w:id="161899540">
      <w:bodyDiv w:val="1"/>
      <w:marLeft w:val="0"/>
      <w:marRight w:val="0"/>
      <w:marTop w:val="0"/>
      <w:marBottom w:val="0"/>
      <w:divBdr>
        <w:top w:val="none" w:sz="0" w:space="0" w:color="auto"/>
        <w:left w:val="none" w:sz="0" w:space="0" w:color="auto"/>
        <w:bottom w:val="none" w:sz="0" w:space="0" w:color="auto"/>
        <w:right w:val="none" w:sz="0" w:space="0" w:color="auto"/>
      </w:divBdr>
      <w:divsChild>
        <w:div w:id="1321621897">
          <w:marLeft w:val="0"/>
          <w:marRight w:val="0"/>
          <w:marTop w:val="0"/>
          <w:marBottom w:val="0"/>
          <w:divBdr>
            <w:top w:val="none" w:sz="0" w:space="0" w:color="auto"/>
            <w:left w:val="none" w:sz="0" w:space="0" w:color="auto"/>
            <w:bottom w:val="none" w:sz="0" w:space="0" w:color="auto"/>
            <w:right w:val="none" w:sz="0" w:space="0" w:color="auto"/>
          </w:divBdr>
        </w:div>
      </w:divsChild>
    </w:div>
    <w:div w:id="164171432">
      <w:bodyDiv w:val="1"/>
      <w:marLeft w:val="0"/>
      <w:marRight w:val="0"/>
      <w:marTop w:val="0"/>
      <w:marBottom w:val="0"/>
      <w:divBdr>
        <w:top w:val="none" w:sz="0" w:space="0" w:color="auto"/>
        <w:left w:val="none" w:sz="0" w:space="0" w:color="auto"/>
        <w:bottom w:val="none" w:sz="0" w:space="0" w:color="auto"/>
        <w:right w:val="none" w:sz="0" w:space="0" w:color="auto"/>
      </w:divBdr>
      <w:divsChild>
        <w:div w:id="787968672">
          <w:marLeft w:val="0"/>
          <w:marRight w:val="0"/>
          <w:marTop w:val="0"/>
          <w:marBottom w:val="0"/>
          <w:divBdr>
            <w:top w:val="none" w:sz="0" w:space="0" w:color="auto"/>
            <w:left w:val="none" w:sz="0" w:space="0" w:color="auto"/>
            <w:bottom w:val="none" w:sz="0" w:space="0" w:color="auto"/>
            <w:right w:val="none" w:sz="0" w:space="0" w:color="auto"/>
          </w:divBdr>
          <w:divsChild>
            <w:div w:id="440539307">
              <w:marLeft w:val="0"/>
              <w:marRight w:val="0"/>
              <w:marTop w:val="0"/>
              <w:marBottom w:val="0"/>
              <w:divBdr>
                <w:top w:val="none" w:sz="0" w:space="0" w:color="auto"/>
                <w:left w:val="none" w:sz="0" w:space="0" w:color="auto"/>
                <w:bottom w:val="none" w:sz="0" w:space="0" w:color="auto"/>
                <w:right w:val="none" w:sz="0" w:space="0" w:color="auto"/>
              </w:divBdr>
            </w:div>
            <w:div w:id="2019303943">
              <w:marLeft w:val="0"/>
              <w:marRight w:val="0"/>
              <w:marTop w:val="0"/>
              <w:marBottom w:val="0"/>
              <w:divBdr>
                <w:top w:val="none" w:sz="0" w:space="0" w:color="auto"/>
                <w:left w:val="none" w:sz="0" w:space="0" w:color="auto"/>
                <w:bottom w:val="none" w:sz="0" w:space="0" w:color="auto"/>
                <w:right w:val="none" w:sz="0" w:space="0" w:color="auto"/>
              </w:divBdr>
            </w:div>
            <w:div w:id="1805080982">
              <w:marLeft w:val="0"/>
              <w:marRight w:val="0"/>
              <w:marTop w:val="0"/>
              <w:marBottom w:val="0"/>
              <w:divBdr>
                <w:top w:val="none" w:sz="0" w:space="0" w:color="auto"/>
                <w:left w:val="none" w:sz="0" w:space="0" w:color="auto"/>
                <w:bottom w:val="none" w:sz="0" w:space="0" w:color="auto"/>
                <w:right w:val="none" w:sz="0" w:space="0" w:color="auto"/>
              </w:divBdr>
            </w:div>
            <w:div w:id="9719694">
              <w:marLeft w:val="0"/>
              <w:marRight w:val="0"/>
              <w:marTop w:val="0"/>
              <w:marBottom w:val="0"/>
              <w:divBdr>
                <w:top w:val="none" w:sz="0" w:space="0" w:color="auto"/>
                <w:left w:val="none" w:sz="0" w:space="0" w:color="auto"/>
                <w:bottom w:val="none" w:sz="0" w:space="0" w:color="auto"/>
                <w:right w:val="none" w:sz="0" w:space="0" w:color="auto"/>
              </w:divBdr>
            </w:div>
            <w:div w:id="343752399">
              <w:marLeft w:val="0"/>
              <w:marRight w:val="0"/>
              <w:marTop w:val="0"/>
              <w:marBottom w:val="0"/>
              <w:divBdr>
                <w:top w:val="none" w:sz="0" w:space="0" w:color="auto"/>
                <w:left w:val="none" w:sz="0" w:space="0" w:color="auto"/>
                <w:bottom w:val="none" w:sz="0" w:space="0" w:color="auto"/>
                <w:right w:val="none" w:sz="0" w:space="0" w:color="auto"/>
              </w:divBdr>
            </w:div>
            <w:div w:id="780033340">
              <w:marLeft w:val="0"/>
              <w:marRight w:val="0"/>
              <w:marTop w:val="0"/>
              <w:marBottom w:val="0"/>
              <w:divBdr>
                <w:top w:val="none" w:sz="0" w:space="0" w:color="auto"/>
                <w:left w:val="none" w:sz="0" w:space="0" w:color="auto"/>
                <w:bottom w:val="none" w:sz="0" w:space="0" w:color="auto"/>
                <w:right w:val="none" w:sz="0" w:space="0" w:color="auto"/>
              </w:divBdr>
            </w:div>
            <w:div w:id="1467622079">
              <w:marLeft w:val="0"/>
              <w:marRight w:val="0"/>
              <w:marTop w:val="0"/>
              <w:marBottom w:val="0"/>
              <w:divBdr>
                <w:top w:val="none" w:sz="0" w:space="0" w:color="auto"/>
                <w:left w:val="none" w:sz="0" w:space="0" w:color="auto"/>
                <w:bottom w:val="none" w:sz="0" w:space="0" w:color="auto"/>
                <w:right w:val="none" w:sz="0" w:space="0" w:color="auto"/>
              </w:divBdr>
            </w:div>
            <w:div w:id="419374114">
              <w:marLeft w:val="0"/>
              <w:marRight w:val="0"/>
              <w:marTop w:val="0"/>
              <w:marBottom w:val="0"/>
              <w:divBdr>
                <w:top w:val="none" w:sz="0" w:space="0" w:color="auto"/>
                <w:left w:val="none" w:sz="0" w:space="0" w:color="auto"/>
                <w:bottom w:val="none" w:sz="0" w:space="0" w:color="auto"/>
                <w:right w:val="none" w:sz="0" w:space="0" w:color="auto"/>
              </w:divBdr>
            </w:div>
            <w:div w:id="915746556">
              <w:marLeft w:val="0"/>
              <w:marRight w:val="0"/>
              <w:marTop w:val="0"/>
              <w:marBottom w:val="0"/>
              <w:divBdr>
                <w:top w:val="none" w:sz="0" w:space="0" w:color="auto"/>
                <w:left w:val="none" w:sz="0" w:space="0" w:color="auto"/>
                <w:bottom w:val="none" w:sz="0" w:space="0" w:color="auto"/>
                <w:right w:val="none" w:sz="0" w:space="0" w:color="auto"/>
              </w:divBdr>
            </w:div>
            <w:div w:id="572619227">
              <w:marLeft w:val="0"/>
              <w:marRight w:val="0"/>
              <w:marTop w:val="0"/>
              <w:marBottom w:val="0"/>
              <w:divBdr>
                <w:top w:val="none" w:sz="0" w:space="0" w:color="auto"/>
                <w:left w:val="none" w:sz="0" w:space="0" w:color="auto"/>
                <w:bottom w:val="none" w:sz="0" w:space="0" w:color="auto"/>
                <w:right w:val="none" w:sz="0" w:space="0" w:color="auto"/>
              </w:divBdr>
            </w:div>
            <w:div w:id="814123">
              <w:marLeft w:val="0"/>
              <w:marRight w:val="0"/>
              <w:marTop w:val="0"/>
              <w:marBottom w:val="0"/>
              <w:divBdr>
                <w:top w:val="none" w:sz="0" w:space="0" w:color="auto"/>
                <w:left w:val="none" w:sz="0" w:space="0" w:color="auto"/>
                <w:bottom w:val="none" w:sz="0" w:space="0" w:color="auto"/>
                <w:right w:val="none" w:sz="0" w:space="0" w:color="auto"/>
              </w:divBdr>
            </w:div>
            <w:div w:id="1263563566">
              <w:marLeft w:val="0"/>
              <w:marRight w:val="0"/>
              <w:marTop w:val="0"/>
              <w:marBottom w:val="0"/>
              <w:divBdr>
                <w:top w:val="none" w:sz="0" w:space="0" w:color="auto"/>
                <w:left w:val="none" w:sz="0" w:space="0" w:color="auto"/>
                <w:bottom w:val="none" w:sz="0" w:space="0" w:color="auto"/>
                <w:right w:val="none" w:sz="0" w:space="0" w:color="auto"/>
              </w:divBdr>
            </w:div>
            <w:div w:id="1673755662">
              <w:marLeft w:val="0"/>
              <w:marRight w:val="0"/>
              <w:marTop w:val="0"/>
              <w:marBottom w:val="0"/>
              <w:divBdr>
                <w:top w:val="none" w:sz="0" w:space="0" w:color="auto"/>
                <w:left w:val="none" w:sz="0" w:space="0" w:color="auto"/>
                <w:bottom w:val="none" w:sz="0" w:space="0" w:color="auto"/>
                <w:right w:val="none" w:sz="0" w:space="0" w:color="auto"/>
              </w:divBdr>
            </w:div>
            <w:div w:id="1389187859">
              <w:marLeft w:val="0"/>
              <w:marRight w:val="0"/>
              <w:marTop w:val="0"/>
              <w:marBottom w:val="0"/>
              <w:divBdr>
                <w:top w:val="none" w:sz="0" w:space="0" w:color="auto"/>
                <w:left w:val="none" w:sz="0" w:space="0" w:color="auto"/>
                <w:bottom w:val="none" w:sz="0" w:space="0" w:color="auto"/>
                <w:right w:val="none" w:sz="0" w:space="0" w:color="auto"/>
              </w:divBdr>
            </w:div>
            <w:div w:id="467356428">
              <w:marLeft w:val="0"/>
              <w:marRight w:val="0"/>
              <w:marTop w:val="0"/>
              <w:marBottom w:val="0"/>
              <w:divBdr>
                <w:top w:val="none" w:sz="0" w:space="0" w:color="auto"/>
                <w:left w:val="none" w:sz="0" w:space="0" w:color="auto"/>
                <w:bottom w:val="none" w:sz="0" w:space="0" w:color="auto"/>
                <w:right w:val="none" w:sz="0" w:space="0" w:color="auto"/>
              </w:divBdr>
            </w:div>
            <w:div w:id="862135285">
              <w:marLeft w:val="0"/>
              <w:marRight w:val="0"/>
              <w:marTop w:val="0"/>
              <w:marBottom w:val="0"/>
              <w:divBdr>
                <w:top w:val="none" w:sz="0" w:space="0" w:color="auto"/>
                <w:left w:val="none" w:sz="0" w:space="0" w:color="auto"/>
                <w:bottom w:val="none" w:sz="0" w:space="0" w:color="auto"/>
                <w:right w:val="none" w:sz="0" w:space="0" w:color="auto"/>
              </w:divBdr>
            </w:div>
            <w:div w:id="2141337436">
              <w:marLeft w:val="0"/>
              <w:marRight w:val="0"/>
              <w:marTop w:val="0"/>
              <w:marBottom w:val="0"/>
              <w:divBdr>
                <w:top w:val="none" w:sz="0" w:space="0" w:color="auto"/>
                <w:left w:val="none" w:sz="0" w:space="0" w:color="auto"/>
                <w:bottom w:val="none" w:sz="0" w:space="0" w:color="auto"/>
                <w:right w:val="none" w:sz="0" w:space="0" w:color="auto"/>
              </w:divBdr>
            </w:div>
            <w:div w:id="1645742528">
              <w:marLeft w:val="0"/>
              <w:marRight w:val="0"/>
              <w:marTop w:val="0"/>
              <w:marBottom w:val="0"/>
              <w:divBdr>
                <w:top w:val="none" w:sz="0" w:space="0" w:color="auto"/>
                <w:left w:val="none" w:sz="0" w:space="0" w:color="auto"/>
                <w:bottom w:val="none" w:sz="0" w:space="0" w:color="auto"/>
                <w:right w:val="none" w:sz="0" w:space="0" w:color="auto"/>
              </w:divBdr>
            </w:div>
            <w:div w:id="647977786">
              <w:marLeft w:val="0"/>
              <w:marRight w:val="0"/>
              <w:marTop w:val="0"/>
              <w:marBottom w:val="0"/>
              <w:divBdr>
                <w:top w:val="none" w:sz="0" w:space="0" w:color="auto"/>
                <w:left w:val="none" w:sz="0" w:space="0" w:color="auto"/>
                <w:bottom w:val="none" w:sz="0" w:space="0" w:color="auto"/>
                <w:right w:val="none" w:sz="0" w:space="0" w:color="auto"/>
              </w:divBdr>
            </w:div>
            <w:div w:id="1390687889">
              <w:marLeft w:val="0"/>
              <w:marRight w:val="0"/>
              <w:marTop w:val="0"/>
              <w:marBottom w:val="0"/>
              <w:divBdr>
                <w:top w:val="none" w:sz="0" w:space="0" w:color="auto"/>
                <w:left w:val="none" w:sz="0" w:space="0" w:color="auto"/>
                <w:bottom w:val="none" w:sz="0" w:space="0" w:color="auto"/>
                <w:right w:val="none" w:sz="0" w:space="0" w:color="auto"/>
              </w:divBdr>
            </w:div>
            <w:div w:id="2130970212">
              <w:marLeft w:val="0"/>
              <w:marRight w:val="0"/>
              <w:marTop w:val="0"/>
              <w:marBottom w:val="0"/>
              <w:divBdr>
                <w:top w:val="none" w:sz="0" w:space="0" w:color="auto"/>
                <w:left w:val="none" w:sz="0" w:space="0" w:color="auto"/>
                <w:bottom w:val="none" w:sz="0" w:space="0" w:color="auto"/>
                <w:right w:val="none" w:sz="0" w:space="0" w:color="auto"/>
              </w:divBdr>
            </w:div>
            <w:div w:id="1084762083">
              <w:marLeft w:val="0"/>
              <w:marRight w:val="0"/>
              <w:marTop w:val="0"/>
              <w:marBottom w:val="0"/>
              <w:divBdr>
                <w:top w:val="none" w:sz="0" w:space="0" w:color="auto"/>
                <w:left w:val="none" w:sz="0" w:space="0" w:color="auto"/>
                <w:bottom w:val="none" w:sz="0" w:space="0" w:color="auto"/>
                <w:right w:val="none" w:sz="0" w:space="0" w:color="auto"/>
              </w:divBdr>
            </w:div>
            <w:div w:id="1192381427">
              <w:marLeft w:val="0"/>
              <w:marRight w:val="0"/>
              <w:marTop w:val="0"/>
              <w:marBottom w:val="0"/>
              <w:divBdr>
                <w:top w:val="none" w:sz="0" w:space="0" w:color="auto"/>
                <w:left w:val="none" w:sz="0" w:space="0" w:color="auto"/>
                <w:bottom w:val="none" w:sz="0" w:space="0" w:color="auto"/>
                <w:right w:val="none" w:sz="0" w:space="0" w:color="auto"/>
              </w:divBdr>
            </w:div>
            <w:div w:id="13908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7652">
      <w:bodyDiv w:val="1"/>
      <w:marLeft w:val="0"/>
      <w:marRight w:val="0"/>
      <w:marTop w:val="0"/>
      <w:marBottom w:val="0"/>
      <w:divBdr>
        <w:top w:val="none" w:sz="0" w:space="0" w:color="auto"/>
        <w:left w:val="none" w:sz="0" w:space="0" w:color="auto"/>
        <w:bottom w:val="none" w:sz="0" w:space="0" w:color="auto"/>
        <w:right w:val="none" w:sz="0" w:space="0" w:color="auto"/>
      </w:divBdr>
    </w:div>
    <w:div w:id="255093022">
      <w:bodyDiv w:val="1"/>
      <w:marLeft w:val="0"/>
      <w:marRight w:val="0"/>
      <w:marTop w:val="0"/>
      <w:marBottom w:val="0"/>
      <w:divBdr>
        <w:top w:val="none" w:sz="0" w:space="0" w:color="auto"/>
        <w:left w:val="none" w:sz="0" w:space="0" w:color="auto"/>
        <w:bottom w:val="none" w:sz="0" w:space="0" w:color="auto"/>
        <w:right w:val="none" w:sz="0" w:space="0" w:color="auto"/>
      </w:divBdr>
    </w:div>
    <w:div w:id="325327981">
      <w:bodyDiv w:val="1"/>
      <w:marLeft w:val="0"/>
      <w:marRight w:val="0"/>
      <w:marTop w:val="0"/>
      <w:marBottom w:val="0"/>
      <w:divBdr>
        <w:top w:val="none" w:sz="0" w:space="0" w:color="auto"/>
        <w:left w:val="none" w:sz="0" w:space="0" w:color="auto"/>
        <w:bottom w:val="none" w:sz="0" w:space="0" w:color="auto"/>
        <w:right w:val="none" w:sz="0" w:space="0" w:color="auto"/>
      </w:divBdr>
      <w:divsChild>
        <w:div w:id="1508447551">
          <w:marLeft w:val="0"/>
          <w:marRight w:val="0"/>
          <w:marTop w:val="0"/>
          <w:marBottom w:val="0"/>
          <w:divBdr>
            <w:top w:val="none" w:sz="0" w:space="0" w:color="auto"/>
            <w:left w:val="none" w:sz="0" w:space="0" w:color="auto"/>
            <w:bottom w:val="none" w:sz="0" w:space="0" w:color="auto"/>
            <w:right w:val="none" w:sz="0" w:space="0" w:color="auto"/>
          </w:divBdr>
        </w:div>
      </w:divsChild>
    </w:div>
    <w:div w:id="4064212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527">
          <w:marLeft w:val="0"/>
          <w:marRight w:val="0"/>
          <w:marTop w:val="0"/>
          <w:marBottom w:val="0"/>
          <w:divBdr>
            <w:top w:val="none" w:sz="0" w:space="0" w:color="auto"/>
            <w:left w:val="none" w:sz="0" w:space="0" w:color="auto"/>
            <w:bottom w:val="none" w:sz="0" w:space="0" w:color="auto"/>
            <w:right w:val="none" w:sz="0" w:space="0" w:color="auto"/>
          </w:divBdr>
        </w:div>
      </w:divsChild>
    </w:div>
    <w:div w:id="691303495">
      <w:bodyDiv w:val="1"/>
      <w:marLeft w:val="0"/>
      <w:marRight w:val="0"/>
      <w:marTop w:val="0"/>
      <w:marBottom w:val="0"/>
      <w:divBdr>
        <w:top w:val="none" w:sz="0" w:space="0" w:color="auto"/>
        <w:left w:val="none" w:sz="0" w:space="0" w:color="auto"/>
        <w:bottom w:val="none" w:sz="0" w:space="0" w:color="auto"/>
        <w:right w:val="none" w:sz="0" w:space="0" w:color="auto"/>
      </w:divBdr>
      <w:divsChild>
        <w:div w:id="1331056713">
          <w:marLeft w:val="0"/>
          <w:marRight w:val="0"/>
          <w:marTop w:val="0"/>
          <w:marBottom w:val="0"/>
          <w:divBdr>
            <w:top w:val="none" w:sz="0" w:space="0" w:color="auto"/>
            <w:left w:val="none" w:sz="0" w:space="0" w:color="auto"/>
            <w:bottom w:val="none" w:sz="0" w:space="0" w:color="auto"/>
            <w:right w:val="none" w:sz="0" w:space="0" w:color="auto"/>
          </w:divBdr>
        </w:div>
      </w:divsChild>
    </w:div>
    <w:div w:id="768741726">
      <w:bodyDiv w:val="1"/>
      <w:marLeft w:val="0"/>
      <w:marRight w:val="0"/>
      <w:marTop w:val="0"/>
      <w:marBottom w:val="0"/>
      <w:divBdr>
        <w:top w:val="none" w:sz="0" w:space="0" w:color="auto"/>
        <w:left w:val="none" w:sz="0" w:space="0" w:color="auto"/>
        <w:bottom w:val="none" w:sz="0" w:space="0" w:color="auto"/>
        <w:right w:val="none" w:sz="0" w:space="0" w:color="auto"/>
      </w:divBdr>
      <w:divsChild>
        <w:div w:id="973488807">
          <w:marLeft w:val="0"/>
          <w:marRight w:val="0"/>
          <w:marTop w:val="0"/>
          <w:marBottom w:val="0"/>
          <w:divBdr>
            <w:top w:val="none" w:sz="0" w:space="0" w:color="auto"/>
            <w:left w:val="none" w:sz="0" w:space="0" w:color="auto"/>
            <w:bottom w:val="none" w:sz="0" w:space="0" w:color="auto"/>
            <w:right w:val="none" w:sz="0" w:space="0" w:color="auto"/>
          </w:divBdr>
        </w:div>
      </w:divsChild>
    </w:div>
    <w:div w:id="852063266">
      <w:bodyDiv w:val="1"/>
      <w:marLeft w:val="0"/>
      <w:marRight w:val="0"/>
      <w:marTop w:val="0"/>
      <w:marBottom w:val="0"/>
      <w:divBdr>
        <w:top w:val="none" w:sz="0" w:space="0" w:color="auto"/>
        <w:left w:val="none" w:sz="0" w:space="0" w:color="auto"/>
        <w:bottom w:val="none" w:sz="0" w:space="0" w:color="auto"/>
        <w:right w:val="none" w:sz="0" w:space="0" w:color="auto"/>
      </w:divBdr>
      <w:divsChild>
        <w:div w:id="827596667">
          <w:marLeft w:val="0"/>
          <w:marRight w:val="0"/>
          <w:marTop w:val="0"/>
          <w:marBottom w:val="0"/>
          <w:divBdr>
            <w:top w:val="none" w:sz="0" w:space="0" w:color="auto"/>
            <w:left w:val="none" w:sz="0" w:space="0" w:color="auto"/>
            <w:bottom w:val="none" w:sz="0" w:space="0" w:color="auto"/>
            <w:right w:val="none" w:sz="0" w:space="0" w:color="auto"/>
          </w:divBdr>
        </w:div>
      </w:divsChild>
    </w:div>
    <w:div w:id="905452548">
      <w:bodyDiv w:val="1"/>
      <w:marLeft w:val="0"/>
      <w:marRight w:val="0"/>
      <w:marTop w:val="0"/>
      <w:marBottom w:val="0"/>
      <w:divBdr>
        <w:top w:val="none" w:sz="0" w:space="0" w:color="auto"/>
        <w:left w:val="none" w:sz="0" w:space="0" w:color="auto"/>
        <w:bottom w:val="none" w:sz="0" w:space="0" w:color="auto"/>
        <w:right w:val="none" w:sz="0" w:space="0" w:color="auto"/>
      </w:divBdr>
      <w:divsChild>
        <w:div w:id="1919752946">
          <w:marLeft w:val="0"/>
          <w:marRight w:val="0"/>
          <w:marTop w:val="0"/>
          <w:marBottom w:val="0"/>
          <w:divBdr>
            <w:top w:val="none" w:sz="0" w:space="0" w:color="auto"/>
            <w:left w:val="none" w:sz="0" w:space="0" w:color="auto"/>
            <w:bottom w:val="none" w:sz="0" w:space="0" w:color="auto"/>
            <w:right w:val="none" w:sz="0" w:space="0" w:color="auto"/>
          </w:divBdr>
        </w:div>
      </w:divsChild>
    </w:div>
    <w:div w:id="931934168">
      <w:bodyDiv w:val="1"/>
      <w:marLeft w:val="0"/>
      <w:marRight w:val="0"/>
      <w:marTop w:val="0"/>
      <w:marBottom w:val="0"/>
      <w:divBdr>
        <w:top w:val="none" w:sz="0" w:space="0" w:color="auto"/>
        <w:left w:val="none" w:sz="0" w:space="0" w:color="auto"/>
        <w:bottom w:val="none" w:sz="0" w:space="0" w:color="auto"/>
        <w:right w:val="none" w:sz="0" w:space="0" w:color="auto"/>
      </w:divBdr>
      <w:divsChild>
        <w:div w:id="604850122">
          <w:marLeft w:val="0"/>
          <w:marRight w:val="0"/>
          <w:marTop w:val="0"/>
          <w:marBottom w:val="0"/>
          <w:divBdr>
            <w:top w:val="none" w:sz="0" w:space="0" w:color="auto"/>
            <w:left w:val="none" w:sz="0" w:space="0" w:color="auto"/>
            <w:bottom w:val="none" w:sz="0" w:space="0" w:color="auto"/>
            <w:right w:val="none" w:sz="0" w:space="0" w:color="auto"/>
          </w:divBdr>
        </w:div>
      </w:divsChild>
    </w:div>
    <w:div w:id="948660395">
      <w:bodyDiv w:val="1"/>
      <w:marLeft w:val="0"/>
      <w:marRight w:val="0"/>
      <w:marTop w:val="0"/>
      <w:marBottom w:val="0"/>
      <w:divBdr>
        <w:top w:val="none" w:sz="0" w:space="0" w:color="auto"/>
        <w:left w:val="none" w:sz="0" w:space="0" w:color="auto"/>
        <w:bottom w:val="none" w:sz="0" w:space="0" w:color="auto"/>
        <w:right w:val="none" w:sz="0" w:space="0" w:color="auto"/>
      </w:divBdr>
      <w:divsChild>
        <w:div w:id="863133727">
          <w:marLeft w:val="0"/>
          <w:marRight w:val="0"/>
          <w:marTop w:val="0"/>
          <w:marBottom w:val="0"/>
          <w:divBdr>
            <w:top w:val="none" w:sz="0" w:space="0" w:color="auto"/>
            <w:left w:val="none" w:sz="0" w:space="0" w:color="auto"/>
            <w:bottom w:val="none" w:sz="0" w:space="0" w:color="auto"/>
            <w:right w:val="none" w:sz="0" w:space="0" w:color="auto"/>
          </w:divBdr>
        </w:div>
      </w:divsChild>
    </w:div>
    <w:div w:id="951084686">
      <w:bodyDiv w:val="1"/>
      <w:marLeft w:val="0"/>
      <w:marRight w:val="0"/>
      <w:marTop w:val="0"/>
      <w:marBottom w:val="0"/>
      <w:divBdr>
        <w:top w:val="none" w:sz="0" w:space="0" w:color="auto"/>
        <w:left w:val="none" w:sz="0" w:space="0" w:color="auto"/>
        <w:bottom w:val="none" w:sz="0" w:space="0" w:color="auto"/>
        <w:right w:val="none" w:sz="0" w:space="0" w:color="auto"/>
      </w:divBdr>
    </w:div>
    <w:div w:id="1003507990">
      <w:bodyDiv w:val="1"/>
      <w:marLeft w:val="0"/>
      <w:marRight w:val="0"/>
      <w:marTop w:val="0"/>
      <w:marBottom w:val="0"/>
      <w:divBdr>
        <w:top w:val="none" w:sz="0" w:space="0" w:color="auto"/>
        <w:left w:val="none" w:sz="0" w:space="0" w:color="auto"/>
        <w:bottom w:val="none" w:sz="0" w:space="0" w:color="auto"/>
        <w:right w:val="none" w:sz="0" w:space="0" w:color="auto"/>
      </w:divBdr>
      <w:divsChild>
        <w:div w:id="1038360052">
          <w:marLeft w:val="0"/>
          <w:marRight w:val="0"/>
          <w:marTop w:val="0"/>
          <w:marBottom w:val="0"/>
          <w:divBdr>
            <w:top w:val="none" w:sz="0" w:space="0" w:color="auto"/>
            <w:left w:val="none" w:sz="0" w:space="0" w:color="auto"/>
            <w:bottom w:val="none" w:sz="0" w:space="0" w:color="auto"/>
            <w:right w:val="none" w:sz="0" w:space="0" w:color="auto"/>
          </w:divBdr>
          <w:divsChild>
            <w:div w:id="675233024">
              <w:marLeft w:val="0"/>
              <w:marRight w:val="0"/>
              <w:marTop w:val="0"/>
              <w:marBottom w:val="0"/>
              <w:divBdr>
                <w:top w:val="none" w:sz="0" w:space="0" w:color="auto"/>
                <w:left w:val="none" w:sz="0" w:space="0" w:color="auto"/>
                <w:bottom w:val="none" w:sz="0" w:space="0" w:color="auto"/>
                <w:right w:val="none" w:sz="0" w:space="0" w:color="auto"/>
              </w:divBdr>
              <w:divsChild>
                <w:div w:id="308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21581">
          <w:marLeft w:val="0"/>
          <w:marRight w:val="0"/>
          <w:marTop w:val="0"/>
          <w:marBottom w:val="0"/>
          <w:divBdr>
            <w:top w:val="none" w:sz="0" w:space="0" w:color="auto"/>
            <w:left w:val="none" w:sz="0" w:space="0" w:color="auto"/>
            <w:bottom w:val="none" w:sz="0" w:space="0" w:color="auto"/>
            <w:right w:val="none" w:sz="0" w:space="0" w:color="auto"/>
          </w:divBdr>
        </w:div>
      </w:divsChild>
    </w:div>
    <w:div w:id="1100643454">
      <w:bodyDiv w:val="1"/>
      <w:marLeft w:val="0"/>
      <w:marRight w:val="0"/>
      <w:marTop w:val="0"/>
      <w:marBottom w:val="0"/>
      <w:divBdr>
        <w:top w:val="none" w:sz="0" w:space="0" w:color="auto"/>
        <w:left w:val="none" w:sz="0" w:space="0" w:color="auto"/>
        <w:bottom w:val="none" w:sz="0" w:space="0" w:color="auto"/>
        <w:right w:val="none" w:sz="0" w:space="0" w:color="auto"/>
      </w:divBdr>
      <w:divsChild>
        <w:div w:id="1599286719">
          <w:marLeft w:val="0"/>
          <w:marRight w:val="0"/>
          <w:marTop w:val="0"/>
          <w:marBottom w:val="0"/>
          <w:divBdr>
            <w:top w:val="none" w:sz="0" w:space="0" w:color="auto"/>
            <w:left w:val="none" w:sz="0" w:space="0" w:color="auto"/>
            <w:bottom w:val="none" w:sz="0" w:space="0" w:color="auto"/>
            <w:right w:val="none" w:sz="0" w:space="0" w:color="auto"/>
          </w:divBdr>
        </w:div>
        <w:div w:id="60639466">
          <w:marLeft w:val="0"/>
          <w:marRight w:val="0"/>
          <w:marTop w:val="0"/>
          <w:marBottom w:val="0"/>
          <w:divBdr>
            <w:top w:val="none" w:sz="0" w:space="0" w:color="auto"/>
            <w:left w:val="none" w:sz="0" w:space="0" w:color="auto"/>
            <w:bottom w:val="none" w:sz="0" w:space="0" w:color="auto"/>
            <w:right w:val="none" w:sz="0" w:space="0" w:color="auto"/>
          </w:divBdr>
        </w:div>
        <w:div w:id="1431315018">
          <w:marLeft w:val="0"/>
          <w:marRight w:val="0"/>
          <w:marTop w:val="0"/>
          <w:marBottom w:val="0"/>
          <w:divBdr>
            <w:top w:val="none" w:sz="0" w:space="0" w:color="auto"/>
            <w:left w:val="none" w:sz="0" w:space="0" w:color="auto"/>
            <w:bottom w:val="none" w:sz="0" w:space="0" w:color="auto"/>
            <w:right w:val="none" w:sz="0" w:space="0" w:color="auto"/>
          </w:divBdr>
        </w:div>
        <w:div w:id="2084332113">
          <w:marLeft w:val="0"/>
          <w:marRight w:val="0"/>
          <w:marTop w:val="0"/>
          <w:marBottom w:val="0"/>
          <w:divBdr>
            <w:top w:val="none" w:sz="0" w:space="0" w:color="auto"/>
            <w:left w:val="none" w:sz="0" w:space="0" w:color="auto"/>
            <w:bottom w:val="none" w:sz="0" w:space="0" w:color="auto"/>
            <w:right w:val="none" w:sz="0" w:space="0" w:color="auto"/>
          </w:divBdr>
        </w:div>
        <w:div w:id="1643584510">
          <w:marLeft w:val="0"/>
          <w:marRight w:val="0"/>
          <w:marTop w:val="0"/>
          <w:marBottom w:val="0"/>
          <w:divBdr>
            <w:top w:val="none" w:sz="0" w:space="0" w:color="auto"/>
            <w:left w:val="none" w:sz="0" w:space="0" w:color="auto"/>
            <w:bottom w:val="none" w:sz="0" w:space="0" w:color="auto"/>
            <w:right w:val="none" w:sz="0" w:space="0" w:color="auto"/>
          </w:divBdr>
        </w:div>
        <w:div w:id="1750616109">
          <w:marLeft w:val="0"/>
          <w:marRight w:val="0"/>
          <w:marTop w:val="0"/>
          <w:marBottom w:val="0"/>
          <w:divBdr>
            <w:top w:val="none" w:sz="0" w:space="0" w:color="auto"/>
            <w:left w:val="none" w:sz="0" w:space="0" w:color="auto"/>
            <w:bottom w:val="none" w:sz="0" w:space="0" w:color="auto"/>
            <w:right w:val="none" w:sz="0" w:space="0" w:color="auto"/>
          </w:divBdr>
        </w:div>
        <w:div w:id="9114445">
          <w:marLeft w:val="0"/>
          <w:marRight w:val="0"/>
          <w:marTop w:val="0"/>
          <w:marBottom w:val="0"/>
          <w:divBdr>
            <w:top w:val="none" w:sz="0" w:space="0" w:color="auto"/>
            <w:left w:val="none" w:sz="0" w:space="0" w:color="auto"/>
            <w:bottom w:val="none" w:sz="0" w:space="0" w:color="auto"/>
            <w:right w:val="none" w:sz="0" w:space="0" w:color="auto"/>
          </w:divBdr>
        </w:div>
        <w:div w:id="39090812">
          <w:marLeft w:val="0"/>
          <w:marRight w:val="0"/>
          <w:marTop w:val="0"/>
          <w:marBottom w:val="0"/>
          <w:divBdr>
            <w:top w:val="none" w:sz="0" w:space="0" w:color="auto"/>
            <w:left w:val="none" w:sz="0" w:space="0" w:color="auto"/>
            <w:bottom w:val="none" w:sz="0" w:space="0" w:color="auto"/>
            <w:right w:val="none" w:sz="0" w:space="0" w:color="auto"/>
          </w:divBdr>
        </w:div>
        <w:div w:id="297076075">
          <w:marLeft w:val="0"/>
          <w:marRight w:val="0"/>
          <w:marTop w:val="0"/>
          <w:marBottom w:val="0"/>
          <w:divBdr>
            <w:top w:val="none" w:sz="0" w:space="0" w:color="auto"/>
            <w:left w:val="none" w:sz="0" w:space="0" w:color="auto"/>
            <w:bottom w:val="none" w:sz="0" w:space="0" w:color="auto"/>
            <w:right w:val="none" w:sz="0" w:space="0" w:color="auto"/>
          </w:divBdr>
        </w:div>
        <w:div w:id="1707871996">
          <w:marLeft w:val="0"/>
          <w:marRight w:val="0"/>
          <w:marTop w:val="0"/>
          <w:marBottom w:val="0"/>
          <w:divBdr>
            <w:top w:val="none" w:sz="0" w:space="0" w:color="auto"/>
            <w:left w:val="none" w:sz="0" w:space="0" w:color="auto"/>
            <w:bottom w:val="none" w:sz="0" w:space="0" w:color="auto"/>
            <w:right w:val="none" w:sz="0" w:space="0" w:color="auto"/>
          </w:divBdr>
        </w:div>
        <w:div w:id="1856455783">
          <w:marLeft w:val="0"/>
          <w:marRight w:val="0"/>
          <w:marTop w:val="0"/>
          <w:marBottom w:val="0"/>
          <w:divBdr>
            <w:top w:val="none" w:sz="0" w:space="0" w:color="auto"/>
            <w:left w:val="none" w:sz="0" w:space="0" w:color="auto"/>
            <w:bottom w:val="none" w:sz="0" w:space="0" w:color="auto"/>
            <w:right w:val="none" w:sz="0" w:space="0" w:color="auto"/>
          </w:divBdr>
        </w:div>
        <w:div w:id="850067793">
          <w:marLeft w:val="0"/>
          <w:marRight w:val="0"/>
          <w:marTop w:val="0"/>
          <w:marBottom w:val="0"/>
          <w:divBdr>
            <w:top w:val="none" w:sz="0" w:space="0" w:color="auto"/>
            <w:left w:val="none" w:sz="0" w:space="0" w:color="auto"/>
            <w:bottom w:val="none" w:sz="0" w:space="0" w:color="auto"/>
            <w:right w:val="none" w:sz="0" w:space="0" w:color="auto"/>
          </w:divBdr>
        </w:div>
        <w:div w:id="28842071">
          <w:marLeft w:val="0"/>
          <w:marRight w:val="0"/>
          <w:marTop w:val="0"/>
          <w:marBottom w:val="0"/>
          <w:divBdr>
            <w:top w:val="none" w:sz="0" w:space="0" w:color="auto"/>
            <w:left w:val="none" w:sz="0" w:space="0" w:color="auto"/>
            <w:bottom w:val="none" w:sz="0" w:space="0" w:color="auto"/>
            <w:right w:val="none" w:sz="0" w:space="0" w:color="auto"/>
          </w:divBdr>
        </w:div>
        <w:div w:id="1374965235">
          <w:marLeft w:val="0"/>
          <w:marRight w:val="0"/>
          <w:marTop w:val="0"/>
          <w:marBottom w:val="0"/>
          <w:divBdr>
            <w:top w:val="none" w:sz="0" w:space="0" w:color="auto"/>
            <w:left w:val="none" w:sz="0" w:space="0" w:color="auto"/>
            <w:bottom w:val="none" w:sz="0" w:space="0" w:color="auto"/>
            <w:right w:val="none" w:sz="0" w:space="0" w:color="auto"/>
          </w:divBdr>
        </w:div>
        <w:div w:id="2065643075">
          <w:marLeft w:val="0"/>
          <w:marRight w:val="0"/>
          <w:marTop w:val="0"/>
          <w:marBottom w:val="0"/>
          <w:divBdr>
            <w:top w:val="none" w:sz="0" w:space="0" w:color="auto"/>
            <w:left w:val="none" w:sz="0" w:space="0" w:color="auto"/>
            <w:bottom w:val="none" w:sz="0" w:space="0" w:color="auto"/>
            <w:right w:val="none" w:sz="0" w:space="0" w:color="auto"/>
          </w:divBdr>
        </w:div>
        <w:div w:id="865413342">
          <w:marLeft w:val="0"/>
          <w:marRight w:val="0"/>
          <w:marTop w:val="0"/>
          <w:marBottom w:val="0"/>
          <w:divBdr>
            <w:top w:val="none" w:sz="0" w:space="0" w:color="auto"/>
            <w:left w:val="none" w:sz="0" w:space="0" w:color="auto"/>
            <w:bottom w:val="none" w:sz="0" w:space="0" w:color="auto"/>
            <w:right w:val="none" w:sz="0" w:space="0" w:color="auto"/>
          </w:divBdr>
        </w:div>
        <w:div w:id="1859076728">
          <w:marLeft w:val="0"/>
          <w:marRight w:val="0"/>
          <w:marTop w:val="0"/>
          <w:marBottom w:val="0"/>
          <w:divBdr>
            <w:top w:val="none" w:sz="0" w:space="0" w:color="auto"/>
            <w:left w:val="none" w:sz="0" w:space="0" w:color="auto"/>
            <w:bottom w:val="none" w:sz="0" w:space="0" w:color="auto"/>
            <w:right w:val="none" w:sz="0" w:space="0" w:color="auto"/>
          </w:divBdr>
        </w:div>
        <w:div w:id="158235276">
          <w:marLeft w:val="0"/>
          <w:marRight w:val="0"/>
          <w:marTop w:val="0"/>
          <w:marBottom w:val="0"/>
          <w:divBdr>
            <w:top w:val="none" w:sz="0" w:space="0" w:color="auto"/>
            <w:left w:val="none" w:sz="0" w:space="0" w:color="auto"/>
            <w:bottom w:val="none" w:sz="0" w:space="0" w:color="auto"/>
            <w:right w:val="none" w:sz="0" w:space="0" w:color="auto"/>
          </w:divBdr>
        </w:div>
        <w:div w:id="1841381765">
          <w:marLeft w:val="0"/>
          <w:marRight w:val="0"/>
          <w:marTop w:val="0"/>
          <w:marBottom w:val="0"/>
          <w:divBdr>
            <w:top w:val="none" w:sz="0" w:space="0" w:color="auto"/>
            <w:left w:val="none" w:sz="0" w:space="0" w:color="auto"/>
            <w:bottom w:val="none" w:sz="0" w:space="0" w:color="auto"/>
            <w:right w:val="none" w:sz="0" w:space="0" w:color="auto"/>
          </w:divBdr>
        </w:div>
        <w:div w:id="497890943">
          <w:marLeft w:val="0"/>
          <w:marRight w:val="0"/>
          <w:marTop w:val="0"/>
          <w:marBottom w:val="0"/>
          <w:divBdr>
            <w:top w:val="none" w:sz="0" w:space="0" w:color="auto"/>
            <w:left w:val="none" w:sz="0" w:space="0" w:color="auto"/>
            <w:bottom w:val="none" w:sz="0" w:space="0" w:color="auto"/>
            <w:right w:val="none" w:sz="0" w:space="0" w:color="auto"/>
          </w:divBdr>
        </w:div>
      </w:divsChild>
    </w:div>
    <w:div w:id="1120493022">
      <w:bodyDiv w:val="1"/>
      <w:marLeft w:val="0"/>
      <w:marRight w:val="0"/>
      <w:marTop w:val="0"/>
      <w:marBottom w:val="0"/>
      <w:divBdr>
        <w:top w:val="none" w:sz="0" w:space="0" w:color="auto"/>
        <w:left w:val="none" w:sz="0" w:space="0" w:color="auto"/>
        <w:bottom w:val="none" w:sz="0" w:space="0" w:color="auto"/>
        <w:right w:val="none" w:sz="0" w:space="0" w:color="auto"/>
      </w:divBdr>
      <w:divsChild>
        <w:div w:id="805974238">
          <w:marLeft w:val="0"/>
          <w:marRight w:val="0"/>
          <w:marTop w:val="0"/>
          <w:marBottom w:val="0"/>
          <w:divBdr>
            <w:top w:val="none" w:sz="0" w:space="0" w:color="auto"/>
            <w:left w:val="none" w:sz="0" w:space="0" w:color="auto"/>
            <w:bottom w:val="none" w:sz="0" w:space="0" w:color="auto"/>
            <w:right w:val="none" w:sz="0" w:space="0" w:color="auto"/>
          </w:divBdr>
        </w:div>
      </w:divsChild>
    </w:div>
    <w:div w:id="1188253111">
      <w:bodyDiv w:val="1"/>
      <w:marLeft w:val="0"/>
      <w:marRight w:val="0"/>
      <w:marTop w:val="0"/>
      <w:marBottom w:val="0"/>
      <w:divBdr>
        <w:top w:val="none" w:sz="0" w:space="0" w:color="auto"/>
        <w:left w:val="none" w:sz="0" w:space="0" w:color="auto"/>
        <w:bottom w:val="none" w:sz="0" w:space="0" w:color="auto"/>
        <w:right w:val="none" w:sz="0" w:space="0" w:color="auto"/>
      </w:divBdr>
    </w:div>
    <w:div w:id="1693991093">
      <w:bodyDiv w:val="1"/>
      <w:marLeft w:val="0"/>
      <w:marRight w:val="0"/>
      <w:marTop w:val="0"/>
      <w:marBottom w:val="0"/>
      <w:divBdr>
        <w:top w:val="none" w:sz="0" w:space="0" w:color="auto"/>
        <w:left w:val="none" w:sz="0" w:space="0" w:color="auto"/>
        <w:bottom w:val="none" w:sz="0" w:space="0" w:color="auto"/>
        <w:right w:val="none" w:sz="0" w:space="0" w:color="auto"/>
      </w:divBdr>
      <w:divsChild>
        <w:div w:id="423262986">
          <w:marLeft w:val="0"/>
          <w:marRight w:val="0"/>
          <w:marTop w:val="0"/>
          <w:marBottom w:val="0"/>
          <w:divBdr>
            <w:top w:val="none" w:sz="0" w:space="0" w:color="auto"/>
            <w:left w:val="none" w:sz="0" w:space="0" w:color="auto"/>
            <w:bottom w:val="none" w:sz="0" w:space="0" w:color="auto"/>
            <w:right w:val="none" w:sz="0" w:space="0" w:color="auto"/>
          </w:divBdr>
        </w:div>
      </w:divsChild>
    </w:div>
    <w:div w:id="1694067094">
      <w:bodyDiv w:val="1"/>
      <w:marLeft w:val="0"/>
      <w:marRight w:val="0"/>
      <w:marTop w:val="0"/>
      <w:marBottom w:val="0"/>
      <w:divBdr>
        <w:top w:val="none" w:sz="0" w:space="0" w:color="auto"/>
        <w:left w:val="none" w:sz="0" w:space="0" w:color="auto"/>
        <w:bottom w:val="none" w:sz="0" w:space="0" w:color="auto"/>
        <w:right w:val="none" w:sz="0" w:space="0" w:color="auto"/>
      </w:divBdr>
      <w:divsChild>
        <w:div w:id="302663167">
          <w:marLeft w:val="0"/>
          <w:marRight w:val="0"/>
          <w:marTop w:val="0"/>
          <w:marBottom w:val="0"/>
          <w:divBdr>
            <w:top w:val="none" w:sz="0" w:space="0" w:color="auto"/>
            <w:left w:val="none" w:sz="0" w:space="0" w:color="auto"/>
            <w:bottom w:val="none" w:sz="0" w:space="0" w:color="auto"/>
            <w:right w:val="none" w:sz="0" w:space="0" w:color="auto"/>
          </w:divBdr>
        </w:div>
      </w:divsChild>
    </w:div>
    <w:div w:id="1754817589">
      <w:bodyDiv w:val="1"/>
      <w:marLeft w:val="0"/>
      <w:marRight w:val="0"/>
      <w:marTop w:val="0"/>
      <w:marBottom w:val="0"/>
      <w:divBdr>
        <w:top w:val="none" w:sz="0" w:space="0" w:color="auto"/>
        <w:left w:val="none" w:sz="0" w:space="0" w:color="auto"/>
        <w:bottom w:val="none" w:sz="0" w:space="0" w:color="auto"/>
        <w:right w:val="none" w:sz="0" w:space="0" w:color="auto"/>
      </w:divBdr>
      <w:divsChild>
        <w:div w:id="1661036791">
          <w:marLeft w:val="0"/>
          <w:marRight w:val="0"/>
          <w:marTop w:val="0"/>
          <w:marBottom w:val="0"/>
          <w:divBdr>
            <w:top w:val="none" w:sz="0" w:space="0" w:color="auto"/>
            <w:left w:val="none" w:sz="0" w:space="0" w:color="auto"/>
            <w:bottom w:val="none" w:sz="0" w:space="0" w:color="auto"/>
            <w:right w:val="none" w:sz="0" w:space="0" w:color="auto"/>
          </w:divBdr>
        </w:div>
      </w:divsChild>
    </w:div>
    <w:div w:id="1759018746">
      <w:bodyDiv w:val="1"/>
      <w:marLeft w:val="0"/>
      <w:marRight w:val="0"/>
      <w:marTop w:val="0"/>
      <w:marBottom w:val="0"/>
      <w:divBdr>
        <w:top w:val="none" w:sz="0" w:space="0" w:color="auto"/>
        <w:left w:val="none" w:sz="0" w:space="0" w:color="auto"/>
        <w:bottom w:val="none" w:sz="0" w:space="0" w:color="auto"/>
        <w:right w:val="none" w:sz="0" w:space="0" w:color="auto"/>
      </w:divBdr>
      <w:divsChild>
        <w:div w:id="717516530">
          <w:marLeft w:val="0"/>
          <w:marRight w:val="0"/>
          <w:marTop w:val="0"/>
          <w:marBottom w:val="0"/>
          <w:divBdr>
            <w:top w:val="none" w:sz="0" w:space="0" w:color="auto"/>
            <w:left w:val="none" w:sz="0" w:space="0" w:color="auto"/>
            <w:bottom w:val="none" w:sz="0" w:space="0" w:color="auto"/>
            <w:right w:val="none" w:sz="0" w:space="0" w:color="auto"/>
          </w:divBdr>
        </w:div>
      </w:divsChild>
    </w:div>
    <w:div w:id="1796364534">
      <w:bodyDiv w:val="1"/>
      <w:marLeft w:val="0"/>
      <w:marRight w:val="0"/>
      <w:marTop w:val="0"/>
      <w:marBottom w:val="0"/>
      <w:divBdr>
        <w:top w:val="none" w:sz="0" w:space="0" w:color="auto"/>
        <w:left w:val="none" w:sz="0" w:space="0" w:color="auto"/>
        <w:bottom w:val="none" w:sz="0" w:space="0" w:color="auto"/>
        <w:right w:val="none" w:sz="0" w:space="0" w:color="auto"/>
      </w:divBdr>
      <w:divsChild>
        <w:div w:id="1214657919">
          <w:marLeft w:val="0"/>
          <w:marRight w:val="0"/>
          <w:marTop w:val="0"/>
          <w:marBottom w:val="0"/>
          <w:divBdr>
            <w:top w:val="none" w:sz="0" w:space="0" w:color="auto"/>
            <w:left w:val="none" w:sz="0" w:space="0" w:color="auto"/>
            <w:bottom w:val="none" w:sz="0" w:space="0" w:color="auto"/>
            <w:right w:val="none" w:sz="0" w:space="0" w:color="auto"/>
          </w:divBdr>
          <w:divsChild>
            <w:div w:id="543518170">
              <w:marLeft w:val="0"/>
              <w:marRight w:val="0"/>
              <w:marTop w:val="0"/>
              <w:marBottom w:val="0"/>
              <w:divBdr>
                <w:top w:val="none" w:sz="0" w:space="0" w:color="auto"/>
                <w:left w:val="none" w:sz="0" w:space="0" w:color="auto"/>
                <w:bottom w:val="none" w:sz="0" w:space="0" w:color="auto"/>
                <w:right w:val="none" w:sz="0" w:space="0" w:color="auto"/>
              </w:divBdr>
              <w:divsChild>
                <w:div w:id="627860925">
                  <w:marLeft w:val="0"/>
                  <w:marRight w:val="0"/>
                  <w:marTop w:val="0"/>
                  <w:marBottom w:val="0"/>
                  <w:divBdr>
                    <w:top w:val="none" w:sz="0" w:space="0" w:color="auto"/>
                    <w:left w:val="none" w:sz="0" w:space="0" w:color="auto"/>
                    <w:bottom w:val="none" w:sz="0" w:space="0" w:color="auto"/>
                    <w:right w:val="none" w:sz="0" w:space="0" w:color="auto"/>
                  </w:divBdr>
                </w:div>
              </w:divsChild>
            </w:div>
            <w:div w:id="1796483818">
              <w:marLeft w:val="0"/>
              <w:marRight w:val="0"/>
              <w:marTop w:val="0"/>
              <w:marBottom w:val="0"/>
              <w:divBdr>
                <w:top w:val="none" w:sz="0" w:space="0" w:color="auto"/>
                <w:left w:val="none" w:sz="0" w:space="0" w:color="auto"/>
                <w:bottom w:val="none" w:sz="0" w:space="0" w:color="auto"/>
                <w:right w:val="none" w:sz="0" w:space="0" w:color="auto"/>
              </w:divBdr>
              <w:divsChild>
                <w:div w:id="88743901">
                  <w:marLeft w:val="0"/>
                  <w:marRight w:val="0"/>
                  <w:marTop w:val="0"/>
                  <w:marBottom w:val="0"/>
                  <w:divBdr>
                    <w:top w:val="none" w:sz="0" w:space="0" w:color="auto"/>
                    <w:left w:val="none" w:sz="0" w:space="0" w:color="auto"/>
                    <w:bottom w:val="none" w:sz="0" w:space="0" w:color="auto"/>
                    <w:right w:val="none" w:sz="0" w:space="0" w:color="auto"/>
                  </w:divBdr>
                </w:div>
              </w:divsChild>
            </w:div>
            <w:div w:id="304358071">
              <w:marLeft w:val="0"/>
              <w:marRight w:val="0"/>
              <w:marTop w:val="0"/>
              <w:marBottom w:val="0"/>
              <w:divBdr>
                <w:top w:val="none" w:sz="0" w:space="0" w:color="auto"/>
                <w:left w:val="none" w:sz="0" w:space="0" w:color="auto"/>
                <w:bottom w:val="none" w:sz="0" w:space="0" w:color="auto"/>
                <w:right w:val="none" w:sz="0" w:space="0" w:color="auto"/>
              </w:divBdr>
              <w:divsChild>
                <w:div w:id="1575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7">
      <w:bodyDiv w:val="1"/>
      <w:marLeft w:val="0"/>
      <w:marRight w:val="0"/>
      <w:marTop w:val="0"/>
      <w:marBottom w:val="0"/>
      <w:divBdr>
        <w:top w:val="none" w:sz="0" w:space="0" w:color="auto"/>
        <w:left w:val="none" w:sz="0" w:space="0" w:color="auto"/>
        <w:bottom w:val="none" w:sz="0" w:space="0" w:color="auto"/>
        <w:right w:val="none" w:sz="0" w:space="0" w:color="auto"/>
      </w:divBdr>
      <w:divsChild>
        <w:div w:id="372583343">
          <w:marLeft w:val="0"/>
          <w:marRight w:val="0"/>
          <w:marTop w:val="0"/>
          <w:marBottom w:val="0"/>
          <w:divBdr>
            <w:top w:val="none" w:sz="0" w:space="0" w:color="auto"/>
            <w:left w:val="none" w:sz="0" w:space="0" w:color="auto"/>
            <w:bottom w:val="none" w:sz="0" w:space="0" w:color="auto"/>
            <w:right w:val="none" w:sz="0" w:space="0" w:color="auto"/>
          </w:divBdr>
        </w:div>
      </w:divsChild>
    </w:div>
    <w:div w:id="1862548990">
      <w:bodyDiv w:val="1"/>
      <w:marLeft w:val="0"/>
      <w:marRight w:val="0"/>
      <w:marTop w:val="0"/>
      <w:marBottom w:val="0"/>
      <w:divBdr>
        <w:top w:val="none" w:sz="0" w:space="0" w:color="auto"/>
        <w:left w:val="none" w:sz="0" w:space="0" w:color="auto"/>
        <w:bottom w:val="none" w:sz="0" w:space="0" w:color="auto"/>
        <w:right w:val="none" w:sz="0" w:space="0" w:color="auto"/>
      </w:divBdr>
      <w:divsChild>
        <w:div w:id="13211570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AF83-078C-49F6-BB2F-C9A1FA244321}">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ABFE51C-D024-4239-A802-E26328C5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65C057-2569-4162-BBD0-424FA520C32E}">
  <ds:schemaRefs>
    <ds:schemaRef ds:uri="http://schemas.microsoft.com/sharepoint/v3/contenttype/forms"/>
  </ds:schemaRefs>
</ds:datastoreItem>
</file>

<file path=customXml/itemProps4.xml><?xml version="1.0" encoding="utf-8"?>
<ds:datastoreItem xmlns:ds="http://schemas.openxmlformats.org/officeDocument/2006/customXml" ds:itemID="{D4755ABA-B4ED-41EE-86E2-8923AA8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6BD8F267</Template>
  <TotalTime>73</TotalTime>
  <Pages>18</Pages>
  <Words>5444</Words>
  <Characters>31037</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SEND Policy Template (Part A is Mandatory)</vt:lpstr>
    </vt:vector>
  </TitlesOfParts>
  <Company>Alphaplusgroup</Company>
  <LinksUpToDate>false</LinksUpToDate>
  <CharactersWithSpaces>36409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Policy Template (Part A is Mandatory)</dc:title>
  <dc:creator>Annabel Tuckey</dc:creator>
  <cp:lastModifiedBy>Mark Snell</cp:lastModifiedBy>
  <cp:revision>8</cp:revision>
  <cp:lastPrinted>2016-02-27T11:40:00Z</cp:lastPrinted>
  <dcterms:created xsi:type="dcterms:W3CDTF">2016-05-11T16:56:00Z</dcterms:created>
  <dcterms:modified xsi:type="dcterms:W3CDTF">2016-05-12T10:28:00Z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